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7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454D29" w14:paraId="55A2300C" w14:textId="77777777" w:rsidTr="00E20A7C">
        <w:tc>
          <w:tcPr>
            <w:tcW w:w="3964" w:type="dxa"/>
          </w:tcPr>
          <w:p w14:paraId="30D5A1C6" w14:textId="77777777" w:rsidR="00454D29" w:rsidRPr="00454D29" w:rsidRDefault="00454D29" w:rsidP="00E20A7C">
            <w:pPr>
              <w:spacing w:after="0" w:line="240" w:lineRule="auto"/>
              <w:jc w:val="center"/>
            </w:pPr>
            <w:r w:rsidRPr="00454D29">
              <w:t>CÔNG AN TỈNH NINH BÌNH</w:t>
            </w:r>
          </w:p>
          <w:p w14:paraId="3E8723C9" w14:textId="2CFE3C60" w:rsidR="00454D29" w:rsidRPr="00A10E12" w:rsidRDefault="00454D29" w:rsidP="00A10E12">
            <w:pPr>
              <w:spacing w:after="0" w:line="240" w:lineRule="auto"/>
              <w:jc w:val="center"/>
              <w:rPr>
                <w:b/>
                <w:bCs/>
                <w:lang w:val="en-US"/>
              </w:rPr>
            </w:pPr>
            <w:r w:rsidRPr="00454D29">
              <w:rPr>
                <w:b/>
                <w:bCs/>
              </w:rPr>
              <w:t xml:space="preserve">CÔNG AN XÃ HẢI </w:t>
            </w:r>
            <w:r w:rsidR="00A10E12">
              <w:rPr>
                <w:b/>
                <w:bCs/>
                <w:lang w:val="en-US"/>
              </w:rPr>
              <w:t>XUÂN</w:t>
            </w:r>
          </w:p>
        </w:tc>
        <w:tc>
          <w:tcPr>
            <w:tcW w:w="5812" w:type="dxa"/>
          </w:tcPr>
          <w:p w14:paraId="175CEBA0" w14:textId="77777777" w:rsidR="00454D29" w:rsidRPr="00454D29" w:rsidRDefault="00454D29" w:rsidP="00454D29">
            <w:pPr>
              <w:spacing w:after="0" w:line="240" w:lineRule="auto"/>
              <w:jc w:val="center"/>
              <w:rPr>
                <w:b/>
                <w:bCs/>
              </w:rPr>
            </w:pPr>
            <w:r w:rsidRPr="00454D29">
              <w:rPr>
                <w:b/>
                <w:bCs/>
              </w:rPr>
              <w:t>CỘNG HÒA XÃ HỘI CHỦ NGHĨA VIỆT NAM</w:t>
            </w:r>
          </w:p>
          <w:p w14:paraId="6174B720" w14:textId="643B4E3A" w:rsidR="00454D29" w:rsidRPr="00454D29" w:rsidRDefault="00454D29" w:rsidP="00454D29">
            <w:pPr>
              <w:spacing w:after="0" w:line="240" w:lineRule="auto"/>
              <w:jc w:val="center"/>
              <w:rPr>
                <w:b/>
                <w:bCs/>
              </w:rPr>
            </w:pPr>
            <w:r w:rsidRPr="00454D29">
              <w:rPr>
                <w:b/>
                <w:bCs/>
              </w:rPr>
              <w:t>Độc lập – Tự do – Hạnh phúc</w:t>
            </w:r>
          </w:p>
        </w:tc>
      </w:tr>
      <w:tr w:rsidR="00454D29" w14:paraId="4780C664" w14:textId="77777777" w:rsidTr="00E20A7C">
        <w:tc>
          <w:tcPr>
            <w:tcW w:w="3964" w:type="dxa"/>
          </w:tcPr>
          <w:p w14:paraId="21E887A6" w14:textId="5900056F" w:rsidR="00454D29" w:rsidRDefault="00E20A7C" w:rsidP="00454D29">
            <w:pPr>
              <w:spacing w:after="0" w:line="240" w:lineRule="auto"/>
              <w:jc w:val="center"/>
            </w:pPr>
            <w:r>
              <w:rPr>
                <w:noProof/>
                <w:lang w:val="en-US"/>
              </w:rPr>
              <mc:AlternateContent>
                <mc:Choice Requires="wps">
                  <w:drawing>
                    <wp:anchor distT="0" distB="0" distL="114300" distR="114300" simplePos="0" relativeHeight="251659264" behindDoc="0" locked="0" layoutInCell="1" allowOverlap="1" wp14:anchorId="70DD51CE" wp14:editId="7426120E">
                      <wp:simplePos x="0" y="0"/>
                      <wp:positionH relativeFrom="column">
                        <wp:posOffset>334645</wp:posOffset>
                      </wp:positionH>
                      <wp:positionV relativeFrom="paragraph">
                        <wp:posOffset>11430</wp:posOffset>
                      </wp:positionV>
                      <wp:extent cx="1625600" cy="6350"/>
                      <wp:effectExtent l="0" t="0" r="31750" b="31750"/>
                      <wp:wrapNone/>
                      <wp:docPr id="1" name="Đường nối Thẳng 1"/>
                      <wp:cNvGraphicFramePr/>
                      <a:graphic xmlns:a="http://schemas.openxmlformats.org/drawingml/2006/main">
                        <a:graphicData uri="http://schemas.microsoft.com/office/word/2010/wordprocessingShape">
                          <wps:wsp>
                            <wps:cNvCnPr/>
                            <wps:spPr>
                              <a:xfrm flipV="1">
                                <a:off x="0" y="0"/>
                                <a:ext cx="16256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3E408C8" id="Đường nối Thẳng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6.35pt,.9pt" to="154.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" strokecolor="black [3200]" strokeweight=".5pt">
                      <v:stroke joinstyle="miter"/>
                    </v:line>
                  </w:pict>
                </mc:Fallback>
              </mc:AlternateContent>
            </w:r>
          </w:p>
          <w:p w14:paraId="2CA91797" w14:textId="0997E70D" w:rsidR="00454D29" w:rsidRPr="00454D29" w:rsidRDefault="00454D29" w:rsidP="00454D29">
            <w:pPr>
              <w:spacing w:after="0" w:line="240" w:lineRule="auto"/>
              <w:jc w:val="center"/>
            </w:pPr>
            <w:bookmarkStart w:id="0" w:name="_GoBack"/>
            <w:bookmarkEnd w:id="0"/>
          </w:p>
        </w:tc>
        <w:tc>
          <w:tcPr>
            <w:tcW w:w="5812" w:type="dxa"/>
          </w:tcPr>
          <w:p w14:paraId="103F0C10" w14:textId="5234F151" w:rsidR="00454D29" w:rsidRDefault="00E20A7C" w:rsidP="00454D29">
            <w:pPr>
              <w:spacing w:after="0" w:line="240" w:lineRule="auto"/>
              <w:jc w:val="right"/>
              <w:rPr>
                <w:i/>
                <w:iCs/>
              </w:rPr>
            </w:pPr>
            <w:r>
              <w:rPr>
                <w:noProof/>
                <w:lang w:val="en-US"/>
              </w:rPr>
              <mc:AlternateContent>
                <mc:Choice Requires="wps">
                  <w:drawing>
                    <wp:anchor distT="0" distB="0" distL="114300" distR="114300" simplePos="0" relativeHeight="251661312" behindDoc="0" locked="0" layoutInCell="1" allowOverlap="1" wp14:anchorId="56771AB9" wp14:editId="44548539">
                      <wp:simplePos x="0" y="0"/>
                      <wp:positionH relativeFrom="column">
                        <wp:posOffset>763905</wp:posOffset>
                      </wp:positionH>
                      <wp:positionV relativeFrom="paragraph">
                        <wp:posOffset>11430</wp:posOffset>
                      </wp:positionV>
                      <wp:extent cx="2019300" cy="12700"/>
                      <wp:effectExtent l="0" t="0" r="19050" b="25400"/>
                      <wp:wrapNone/>
                      <wp:docPr id="2" name="Đường nối Thẳng 2"/>
                      <wp:cNvGraphicFramePr/>
                      <a:graphic xmlns:a="http://schemas.openxmlformats.org/drawingml/2006/main">
                        <a:graphicData uri="http://schemas.microsoft.com/office/word/2010/wordprocessingShape">
                          <wps:wsp>
                            <wps:cNvCnPr/>
                            <wps:spPr>
                              <a:xfrm flipV="1">
                                <a:off x="0" y="0"/>
                                <a:ext cx="20193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6FE1876" id="Đường nối Thẳng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5pt,.9pt" to="219.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" strokecolor="black [3200]" strokeweight=".5pt">
                      <v:stroke joinstyle="miter"/>
                    </v:line>
                  </w:pict>
                </mc:Fallback>
              </mc:AlternateContent>
            </w:r>
          </w:p>
          <w:p w14:paraId="6DFABF10" w14:textId="0D8AB693" w:rsidR="00454D29" w:rsidRPr="00A10E12" w:rsidRDefault="00454D29" w:rsidP="00454D29">
            <w:pPr>
              <w:spacing w:after="0" w:line="240" w:lineRule="auto"/>
              <w:jc w:val="right"/>
              <w:rPr>
                <w:i/>
                <w:iCs/>
                <w:lang w:val="en-US"/>
              </w:rPr>
            </w:pPr>
            <w:r w:rsidRPr="00454D29">
              <w:rPr>
                <w:i/>
                <w:iCs/>
              </w:rPr>
              <w:t xml:space="preserve">Hải </w:t>
            </w:r>
            <w:r w:rsidR="00A10E12">
              <w:rPr>
                <w:sz w:val="28"/>
                <w:szCs w:val="24"/>
                <w:lang w:val="en-US"/>
              </w:rPr>
              <w:t>Xuân</w:t>
            </w:r>
            <w:r w:rsidRPr="00454D29">
              <w:rPr>
                <w:i/>
                <w:iCs/>
              </w:rPr>
              <w:t>, ngày     tháng     năm 202</w:t>
            </w:r>
            <w:r w:rsidR="00A10E12">
              <w:rPr>
                <w:i/>
                <w:iCs/>
                <w:lang w:val="en-US"/>
              </w:rPr>
              <w:t>5</w:t>
            </w:r>
          </w:p>
        </w:tc>
      </w:tr>
    </w:tbl>
    <w:p w14:paraId="508629D0" w14:textId="1F9086F3" w:rsidR="0020551E" w:rsidRPr="0020551E" w:rsidRDefault="0020551E" w:rsidP="0067264E">
      <w:pPr>
        <w:spacing w:line="240" w:lineRule="auto"/>
        <w:rPr>
          <w:sz w:val="28"/>
          <w:szCs w:val="28"/>
          <w:lang w:val="en-US"/>
        </w:rPr>
      </w:pPr>
    </w:p>
    <w:p w14:paraId="18FB886E" w14:textId="7962C147" w:rsidR="00E20A7C" w:rsidRPr="0067264E" w:rsidRDefault="00E20A7C" w:rsidP="0067264E">
      <w:pPr>
        <w:spacing w:line="240" w:lineRule="auto"/>
        <w:jc w:val="center"/>
        <w:rPr>
          <w:b/>
          <w:bCs/>
          <w:sz w:val="28"/>
          <w:szCs w:val="28"/>
        </w:rPr>
      </w:pPr>
      <w:r w:rsidRPr="0067264E">
        <w:rPr>
          <w:b/>
          <w:bCs/>
          <w:sz w:val="28"/>
          <w:szCs w:val="28"/>
        </w:rPr>
        <w:t>BÀI TUYÊN TRUYỀN</w:t>
      </w:r>
    </w:p>
    <w:p w14:paraId="0BAF7CF5" w14:textId="6C5F8D3B" w:rsidR="0067264E" w:rsidRDefault="008D1EF9" w:rsidP="0020551E">
      <w:pPr>
        <w:spacing w:after="240" w:line="240" w:lineRule="auto"/>
        <w:jc w:val="center"/>
        <w:rPr>
          <w:b/>
          <w:bCs/>
        </w:rPr>
      </w:pPr>
      <w:r>
        <w:rPr>
          <w:b/>
          <w:bCs/>
          <w:sz w:val="28"/>
          <w:szCs w:val="28"/>
        </w:rPr>
        <w:t>Điều 256a Bộ luật Hình sự</w:t>
      </w:r>
    </w:p>
    <w:p w14:paraId="7F8BAA94" w14:textId="4FAFF8B2" w:rsidR="004F6334" w:rsidRDefault="0067264E" w:rsidP="004F6334">
      <w:pPr>
        <w:spacing w:line="240" w:lineRule="auto"/>
        <w:rPr>
          <w:rFonts w:cs="Times New Roman"/>
          <w:b/>
          <w:i/>
          <w:sz w:val="28"/>
          <w:szCs w:val="28"/>
        </w:rPr>
      </w:pPr>
      <w:r>
        <w:rPr>
          <w:b/>
          <w:bCs/>
        </w:rPr>
        <w:tab/>
      </w:r>
      <w:r w:rsidR="00D21CF5" w:rsidRPr="008060B1">
        <w:rPr>
          <w:rFonts w:cs="Times New Roman"/>
          <w:b/>
          <w:i/>
          <w:sz w:val="28"/>
          <w:szCs w:val="28"/>
        </w:rPr>
        <w:t xml:space="preserve">Kính thưa </w:t>
      </w:r>
      <w:r w:rsidR="00495614">
        <w:rPr>
          <w:rFonts w:cs="Times New Roman"/>
          <w:b/>
          <w:i/>
          <w:sz w:val="28"/>
          <w:szCs w:val="28"/>
        </w:rPr>
        <w:t>toàn thể nhân dân</w:t>
      </w:r>
      <w:r w:rsidR="00D21CF5" w:rsidRPr="008060B1">
        <w:rPr>
          <w:rFonts w:cs="Times New Roman"/>
          <w:b/>
          <w:i/>
          <w:sz w:val="28"/>
          <w:szCs w:val="28"/>
        </w:rPr>
        <w:t>!</w:t>
      </w:r>
    </w:p>
    <w:p w14:paraId="44258BC4" w14:textId="77777777" w:rsidR="008D1EF9" w:rsidRPr="008D1EF9" w:rsidRDefault="008D1EF9" w:rsidP="008D1EF9">
      <w:pPr>
        <w:ind w:firstLine="720"/>
        <w:rPr>
          <w:sz w:val="28"/>
          <w:szCs w:val="24"/>
        </w:rPr>
      </w:pPr>
      <w:r w:rsidRPr="008D1EF9">
        <w:rPr>
          <w:sz w:val="28"/>
          <w:szCs w:val="24"/>
        </w:rPr>
        <w:t>Trong những năm qua, Đảng và Nhà nước ta đã ban hành nhiều chính sách, pháp luật nhằm kiểm soát ma túy. Tuy nhiên, thực tế cho thấy: Tình trạng sử dụng và tái nghiện ma túy vẫn diễn ra phức tạp ở nhiều địa phương.</w:t>
      </w:r>
    </w:p>
    <w:p w14:paraId="6F6FB03F" w14:textId="77777777" w:rsidR="008D1EF9" w:rsidRPr="008D1EF9" w:rsidRDefault="008D1EF9" w:rsidP="008D1EF9">
      <w:pPr>
        <w:ind w:firstLine="720"/>
        <w:rPr>
          <w:sz w:val="28"/>
          <w:szCs w:val="24"/>
        </w:rPr>
      </w:pPr>
      <w:r w:rsidRPr="008D1EF9">
        <w:rPr>
          <w:sz w:val="28"/>
          <w:szCs w:val="24"/>
        </w:rPr>
        <w:t>- Theo thống kê, cả nước có hàng trăm nghìn người nghiện, trong đó có tỷ lệ lớn tái nghiện sau khi cai. </w:t>
      </w:r>
    </w:p>
    <w:p w14:paraId="2AC95D1F" w14:textId="77777777" w:rsidR="008D1EF9" w:rsidRPr="008D1EF9" w:rsidRDefault="008D1EF9" w:rsidP="008D1EF9">
      <w:pPr>
        <w:ind w:firstLine="720"/>
        <w:rPr>
          <w:sz w:val="28"/>
          <w:szCs w:val="24"/>
        </w:rPr>
      </w:pPr>
      <w:r w:rsidRPr="008D1EF9">
        <w:rPr>
          <w:sz w:val="28"/>
          <w:szCs w:val="24"/>
        </w:rPr>
        <w:t>- Hành vi tái sử dụng ma túy không chỉ ảnh hưởng nghiêm trọng đến sức khỏe người nghiện mà còn gây mất an ninh trật tự, phát sinh tội phạm trộm cắp, cướp giật, thậm chí giết người do ảo giác, kích động. </w:t>
      </w:r>
    </w:p>
    <w:p w14:paraId="0A062809" w14:textId="77777777" w:rsidR="008D1EF9" w:rsidRPr="008D1EF9" w:rsidRDefault="008D1EF9" w:rsidP="008D1EF9">
      <w:pPr>
        <w:ind w:firstLine="720"/>
        <w:rPr>
          <w:sz w:val="28"/>
          <w:szCs w:val="24"/>
        </w:rPr>
      </w:pPr>
      <w:r w:rsidRPr="008D1EF9">
        <w:rPr>
          <w:sz w:val="28"/>
          <w:szCs w:val="24"/>
        </w:rPr>
        <w:t>Trước đây, hành vi sử dụng ma túy trái phép chỉ bị xử phạt hành chính, không đủ sức răn đe. Người nghiện sau cai, dù tái nghiện nhiều lần, vẫn chỉ bị đưa vào cơ sở cai nghiện hoặc phạt tiền. Điều này dẫn đến tình trạng nhờn luật, thiếu tính nghiêm minh. Xuất phát từ yêu cầu thực tiễn đó, Quốc hội đã thông qua Luật sửa đổi, bổ sung một số điều của Bộ luật Hình sự, bổ sung Điều 256a nhằm tăng cường chế tài đối với người tái sử dụng ma túy trong các trường hợp đặc biệt.  Đây là bước tiến quan trọng trong công tác đấu tranh phòng, chống ma túy, nhằm ngăn chặn tái nghiện, bảo vệ sức khỏe cộng đồng và giữ gìn trật tự an toàn xã hội. </w:t>
      </w:r>
    </w:p>
    <w:p w14:paraId="293A9678" w14:textId="11F5123D" w:rsidR="008D1EF9" w:rsidRPr="008D1EF9" w:rsidRDefault="008D1EF9" w:rsidP="008D1EF9">
      <w:pPr>
        <w:ind w:firstLine="720"/>
        <w:rPr>
          <w:sz w:val="28"/>
          <w:szCs w:val="24"/>
        </w:rPr>
      </w:pPr>
      <w:r w:rsidRPr="008D1EF9">
        <w:rPr>
          <w:sz w:val="28"/>
          <w:szCs w:val="24"/>
        </w:rPr>
        <w:t xml:space="preserve">Kính thưa các đồng chí cán bộ, đảng viên cùng toàn thể nhân dân xã Hải </w:t>
      </w:r>
      <w:r w:rsidR="00A10E12">
        <w:rPr>
          <w:sz w:val="28"/>
          <w:szCs w:val="24"/>
          <w:lang w:val="en-US"/>
        </w:rPr>
        <w:t>Xuân</w:t>
      </w:r>
      <w:r w:rsidRPr="008D1EF9">
        <w:rPr>
          <w:sz w:val="28"/>
          <w:szCs w:val="24"/>
        </w:rPr>
        <w:t>, tại Điều 256a bộ luật Hình sự quy định rõ: </w:t>
      </w:r>
    </w:p>
    <w:p w14:paraId="47AB5215" w14:textId="77777777" w:rsidR="008D1EF9" w:rsidRPr="008D1EF9" w:rsidRDefault="008D1EF9" w:rsidP="008D1EF9">
      <w:pPr>
        <w:ind w:firstLine="720"/>
        <w:rPr>
          <w:sz w:val="28"/>
          <w:szCs w:val="24"/>
        </w:rPr>
      </w:pPr>
      <w:r w:rsidRPr="008D1EF9">
        <w:rPr>
          <w:sz w:val="28"/>
          <w:szCs w:val="24"/>
        </w:rPr>
        <w:t>1. “Người nào sử dụng trái phép chất ma túy mà thuộc một trong các trường hợp sau đây thì bị phạt tù từ 02 năm đến 03 năm: </w:t>
      </w:r>
    </w:p>
    <w:p w14:paraId="1278DD54" w14:textId="77777777" w:rsidR="008D1EF9" w:rsidRPr="008D1EF9" w:rsidRDefault="008D1EF9" w:rsidP="008D1EF9">
      <w:pPr>
        <w:ind w:firstLine="720"/>
        <w:rPr>
          <w:sz w:val="28"/>
          <w:szCs w:val="24"/>
        </w:rPr>
      </w:pPr>
      <w:r w:rsidRPr="008D1EF9">
        <w:rPr>
          <w:sz w:val="28"/>
          <w:szCs w:val="24"/>
        </w:rPr>
        <w:t>- Đang trong thời hạn cai nghiện ma túy hoặc điều trị nghiện các chất ma túy bằng thuốc thay thế theo quy định của Luật phòng, chống ma túy;</w:t>
      </w:r>
    </w:p>
    <w:p w14:paraId="41CF8FFF" w14:textId="77777777" w:rsidR="008D1EF9" w:rsidRPr="008D1EF9" w:rsidRDefault="008D1EF9" w:rsidP="008D1EF9">
      <w:pPr>
        <w:ind w:firstLine="720"/>
        <w:rPr>
          <w:sz w:val="28"/>
          <w:szCs w:val="24"/>
        </w:rPr>
      </w:pPr>
      <w:r w:rsidRPr="008D1EF9">
        <w:rPr>
          <w:sz w:val="28"/>
          <w:szCs w:val="24"/>
        </w:rPr>
        <w:t>- Đang trong thời hạn quản lý sau cai nghiện ma túy theo quy định của Luật phòng, chống ma túy;</w:t>
      </w:r>
    </w:p>
    <w:p w14:paraId="52D3F11E" w14:textId="77777777" w:rsidR="008D1EF9" w:rsidRPr="008D1EF9" w:rsidRDefault="008D1EF9" w:rsidP="008D1EF9">
      <w:pPr>
        <w:ind w:firstLine="720"/>
        <w:rPr>
          <w:sz w:val="28"/>
          <w:szCs w:val="24"/>
        </w:rPr>
      </w:pPr>
      <w:r w:rsidRPr="008D1EF9">
        <w:rPr>
          <w:sz w:val="28"/>
          <w:szCs w:val="24"/>
        </w:rPr>
        <w:lastRenderedPageBreak/>
        <w:t>- Đang thời hạn 02 năm kể từ ngày hết thời hạn quản lý sau cai nghiện ma túy và trong thời hạn quản lý người sử dụng trái phép chất ma túy theo quy định của Luật phòng, chống ma túy;</w:t>
      </w:r>
    </w:p>
    <w:p w14:paraId="27D5F0AE" w14:textId="77777777" w:rsidR="008D1EF9" w:rsidRPr="008D1EF9" w:rsidRDefault="008D1EF9" w:rsidP="008D1EF9">
      <w:pPr>
        <w:ind w:firstLine="720"/>
        <w:rPr>
          <w:sz w:val="28"/>
          <w:szCs w:val="24"/>
        </w:rPr>
      </w:pPr>
      <w:r w:rsidRPr="008D1EF9">
        <w:rPr>
          <w:sz w:val="28"/>
          <w:szCs w:val="24"/>
        </w:rPr>
        <w:t>- Đang trong thời hạn 02 năm kể từ khi tự ý chấm dứt cai nghiện ma túy tự nguyện hoặc điều trị nghiện các chất ma túy bằng thuốc thay thế theo quy định của Luật phòng, chống ma túy.</w:t>
      </w:r>
    </w:p>
    <w:p w14:paraId="557F0273" w14:textId="77777777" w:rsidR="008D1EF9" w:rsidRPr="008D1EF9" w:rsidRDefault="008D1EF9" w:rsidP="008D1EF9">
      <w:pPr>
        <w:ind w:firstLine="720"/>
        <w:rPr>
          <w:sz w:val="28"/>
          <w:szCs w:val="24"/>
        </w:rPr>
      </w:pPr>
      <w:r w:rsidRPr="008D1EF9">
        <w:rPr>
          <w:sz w:val="28"/>
          <w:szCs w:val="24"/>
        </w:rPr>
        <w:t>Như vậy, không phải mọi người sử dụng ma túy đều bị xử lý hình sự, mà chỉ tập trung vào nhóm nguy cơ cao tái nghiện và gây hệ lụy xã hội. Khung hình phạt cụ thể: </w:t>
      </w:r>
    </w:p>
    <w:p w14:paraId="048DDB4F" w14:textId="77777777" w:rsidR="008D1EF9" w:rsidRPr="008D1EF9" w:rsidRDefault="008D1EF9" w:rsidP="008D1EF9">
      <w:pPr>
        <w:ind w:firstLine="720"/>
        <w:rPr>
          <w:sz w:val="28"/>
          <w:szCs w:val="24"/>
        </w:rPr>
      </w:pPr>
      <w:r w:rsidRPr="008D1EF9">
        <w:rPr>
          <w:sz w:val="28"/>
          <w:szCs w:val="24"/>
        </w:rPr>
        <w:t>- Phạt tù từ 02 đến 03 năm đối với hành vi vi phạm lần đầu trong các trường hợp trên;</w:t>
      </w:r>
    </w:p>
    <w:p w14:paraId="51231DE5" w14:textId="77777777" w:rsidR="008D1EF9" w:rsidRPr="008D1EF9" w:rsidRDefault="008D1EF9" w:rsidP="008D1EF9">
      <w:pPr>
        <w:ind w:firstLine="720"/>
        <w:rPr>
          <w:sz w:val="28"/>
          <w:szCs w:val="24"/>
        </w:rPr>
      </w:pPr>
      <w:r w:rsidRPr="008D1EF9">
        <w:rPr>
          <w:sz w:val="28"/>
          <w:szCs w:val="24"/>
        </w:rPr>
        <w:t>2. Tái phạm về tội này thì bị phạt tù từ 03 đến 05 năm. </w:t>
      </w:r>
    </w:p>
    <w:p w14:paraId="4B3EBCDF" w14:textId="77777777" w:rsidR="008D1EF9" w:rsidRPr="008D1EF9" w:rsidRDefault="008D1EF9" w:rsidP="008D1EF9">
      <w:pPr>
        <w:ind w:firstLine="720"/>
        <w:rPr>
          <w:sz w:val="28"/>
          <w:szCs w:val="24"/>
        </w:rPr>
      </w:pPr>
      <w:r w:rsidRPr="008D1EF9">
        <w:rPr>
          <w:sz w:val="28"/>
          <w:szCs w:val="24"/>
        </w:rPr>
        <w:t>Đây là điểm mới quan trọng, đánh dấu sự chuyển hướng từ xử phạt hành chính sang xử lý hình sự, nhằm răn đe mạnh mẽ và nâng cao trách nhiệm người nghiện. </w:t>
      </w:r>
    </w:p>
    <w:p w14:paraId="40E09951" w14:textId="77777777" w:rsidR="008D1EF9" w:rsidRPr="008D1EF9" w:rsidRDefault="008D1EF9" w:rsidP="008D1EF9">
      <w:pPr>
        <w:ind w:firstLine="720"/>
        <w:rPr>
          <w:sz w:val="28"/>
          <w:szCs w:val="24"/>
        </w:rPr>
      </w:pPr>
      <w:r w:rsidRPr="008D1EF9">
        <w:rPr>
          <w:sz w:val="28"/>
          <w:szCs w:val="24"/>
        </w:rPr>
        <w:t>Việc bổ sung Điều 256a mang nhiều ý nghĩa to lớn: </w:t>
      </w:r>
    </w:p>
    <w:p w14:paraId="03669E42" w14:textId="77777777" w:rsidR="008D1EF9" w:rsidRPr="008D1EF9" w:rsidRDefault="008D1EF9" w:rsidP="008D1EF9">
      <w:pPr>
        <w:ind w:firstLine="720"/>
        <w:rPr>
          <w:sz w:val="28"/>
          <w:szCs w:val="24"/>
        </w:rPr>
      </w:pPr>
      <w:r w:rsidRPr="008D1EF9">
        <w:rPr>
          <w:sz w:val="28"/>
          <w:szCs w:val="24"/>
        </w:rPr>
        <w:t>- Một là, góp phần ngăn chặn tái nghiện, bởi nếu tái sử dụng ma túy trong thời gian quản lý sau cai, người vi phạm sẽ phải chịu trách nhiệm hình sự, không còn tâm lý coi thường pháp luật. </w:t>
      </w:r>
    </w:p>
    <w:p w14:paraId="12D1F7B0" w14:textId="77777777" w:rsidR="008D1EF9" w:rsidRPr="008D1EF9" w:rsidRDefault="008D1EF9" w:rsidP="008D1EF9">
      <w:pPr>
        <w:ind w:firstLine="720"/>
        <w:rPr>
          <w:sz w:val="28"/>
          <w:szCs w:val="24"/>
        </w:rPr>
      </w:pPr>
      <w:r w:rsidRPr="008D1EF9">
        <w:rPr>
          <w:sz w:val="28"/>
          <w:szCs w:val="24"/>
        </w:rPr>
        <w:t>- Hai là, bảo vệ sức khỏe cộng đồng, giảm nguy cơ lây nhiễm HIV/AIDS và các bệnh xã hội khác từ việc tiêm chích ma túy. </w:t>
      </w:r>
    </w:p>
    <w:p w14:paraId="1C17C6C6" w14:textId="77777777" w:rsidR="008D1EF9" w:rsidRPr="008D1EF9" w:rsidRDefault="008D1EF9" w:rsidP="008D1EF9">
      <w:pPr>
        <w:ind w:firstLine="720"/>
        <w:rPr>
          <w:sz w:val="28"/>
          <w:szCs w:val="24"/>
        </w:rPr>
      </w:pPr>
      <w:r w:rsidRPr="008D1EF9">
        <w:rPr>
          <w:sz w:val="28"/>
          <w:szCs w:val="24"/>
        </w:rPr>
        <w:t>- Ba là, góp phần giữ gìn trật tự an toàn xã hội, giảm các loại tội phạm có nguyên nhân từ ma túy. Tuy nhiên, bên cạnh việc nghiêm trị, Nhà nước vẫn khuyến khích, tạo điều kiện cho người nghiện cai nghiện thành công và tái hòa nhập cộng đồng. Điều 256a không hình sự hóa tất cả người nghiện, mà chỉ áp dụng với nhóm đã được quản lý, điều trị mà vẫn cố tình vi phạm. </w:t>
      </w:r>
    </w:p>
    <w:p w14:paraId="5731575F" w14:textId="77777777" w:rsidR="008D1EF9" w:rsidRPr="008D1EF9" w:rsidRDefault="008D1EF9" w:rsidP="008D1EF9">
      <w:pPr>
        <w:ind w:firstLine="720"/>
        <w:rPr>
          <w:sz w:val="28"/>
          <w:szCs w:val="24"/>
        </w:rPr>
      </w:pPr>
      <w:r w:rsidRPr="008D1EF9">
        <w:rPr>
          <w:sz w:val="28"/>
          <w:szCs w:val="24"/>
        </w:rPr>
        <w:t>Nhận thấy ma túy là hiểm họa của toàn xã hội, hủy hoại tương lai của mỗi cá nhân, mỗi gia đình và làm suy yếu giống nòi. Vì vậy: </w:t>
      </w:r>
    </w:p>
    <w:p w14:paraId="1AF1AF41" w14:textId="77777777" w:rsidR="008D1EF9" w:rsidRPr="008D1EF9" w:rsidRDefault="008D1EF9" w:rsidP="008D1EF9">
      <w:pPr>
        <w:ind w:firstLine="720"/>
        <w:rPr>
          <w:sz w:val="28"/>
          <w:szCs w:val="24"/>
        </w:rPr>
      </w:pPr>
      <w:r w:rsidRPr="008D1EF9">
        <w:rPr>
          <w:sz w:val="28"/>
          <w:szCs w:val="24"/>
        </w:rPr>
        <w:t>- Hãy nói KHÔNG với ma túy! </w:t>
      </w:r>
    </w:p>
    <w:p w14:paraId="44DD1EFD" w14:textId="77777777" w:rsidR="008D1EF9" w:rsidRPr="008D1EF9" w:rsidRDefault="008D1EF9" w:rsidP="008D1EF9">
      <w:pPr>
        <w:ind w:firstLine="720"/>
        <w:rPr>
          <w:sz w:val="28"/>
          <w:szCs w:val="24"/>
        </w:rPr>
      </w:pPr>
      <w:r w:rsidRPr="008D1EF9">
        <w:rPr>
          <w:sz w:val="28"/>
          <w:szCs w:val="24"/>
        </w:rPr>
        <w:lastRenderedPageBreak/>
        <w:t>- Hãy tuyên truyền rộng rãi để mọi người hiểu rằng từ ngày 01/7/2025, sử dụng ma túy trong các trường hợp thuộc Điều 256a sẽ bị xử lý hình sự. </w:t>
      </w:r>
    </w:p>
    <w:p w14:paraId="71FAA999" w14:textId="77777777" w:rsidR="008D1EF9" w:rsidRPr="008D1EF9" w:rsidRDefault="008D1EF9" w:rsidP="008D1EF9">
      <w:pPr>
        <w:ind w:firstLine="720"/>
        <w:rPr>
          <w:sz w:val="28"/>
          <w:szCs w:val="24"/>
        </w:rPr>
      </w:pPr>
      <w:r w:rsidRPr="008D1EF9">
        <w:rPr>
          <w:sz w:val="28"/>
          <w:szCs w:val="24"/>
        </w:rPr>
        <w:t>- Gia đình, nhà trường và xã hội phải phối hợp giáo dục, quản lý con em, không để sa vào tệ nạn. </w:t>
      </w:r>
    </w:p>
    <w:p w14:paraId="38493CAE" w14:textId="77777777" w:rsidR="008D1EF9" w:rsidRPr="008D1EF9" w:rsidRDefault="008D1EF9" w:rsidP="008D1EF9">
      <w:pPr>
        <w:ind w:firstLine="720"/>
        <w:rPr>
          <w:sz w:val="28"/>
          <w:szCs w:val="24"/>
        </w:rPr>
      </w:pPr>
      <w:r w:rsidRPr="008D1EF9">
        <w:rPr>
          <w:sz w:val="28"/>
          <w:szCs w:val="24"/>
        </w:rPr>
        <w:t>- Các tổ chức đoàn thể cần hỗ trợ người nghiện cai nghiện thành công, đồng thời tố giác hành vi vi phạm pháp luật. Mỗi người dân chúng ta hãy là một tuyên truyền viên tích cực, chung tay xây dựng xã hội an toàn, lành mạnh, không ma túy! </w:t>
      </w:r>
    </w:p>
    <w:p w14:paraId="59172803" w14:textId="5F88D2B0" w:rsidR="00AD4BE4" w:rsidRPr="00BE218B" w:rsidRDefault="00AD4BE4" w:rsidP="00AB2BA1">
      <w:pPr>
        <w:spacing w:line="360" w:lineRule="auto"/>
        <w:ind w:firstLine="720"/>
        <w:rPr>
          <w:b/>
          <w:bCs/>
          <w:sz w:val="28"/>
          <w:szCs w:val="28"/>
        </w:rPr>
      </w:pPr>
      <w:r>
        <w:rPr>
          <w:sz w:val="28"/>
          <w:szCs w:val="28"/>
        </w:rPr>
        <w:t xml:space="preserve">Công an xã Hải </w:t>
      </w:r>
      <w:r w:rsidR="00A10E12">
        <w:rPr>
          <w:sz w:val="28"/>
          <w:szCs w:val="24"/>
          <w:lang w:val="en-US"/>
        </w:rPr>
        <w:t>Xuân</w:t>
      </w:r>
      <w:r>
        <w:rPr>
          <w:sz w:val="28"/>
          <w:szCs w:val="28"/>
        </w:rPr>
        <w:t xml:space="preserve"> khuyến cáo nhân </w:t>
      </w:r>
      <w:r w:rsidRPr="00BE218B">
        <w:rPr>
          <w:sz w:val="28"/>
          <w:szCs w:val="28"/>
        </w:rPr>
        <w:t xml:space="preserve">dân </w:t>
      </w:r>
      <w:r w:rsidRPr="00BE218B">
        <w:rPr>
          <w:rStyle w:val="Strong"/>
          <w:color w:val="0D152A"/>
          <w:sz w:val="28"/>
          <w:szCs w:val="28"/>
          <w:bdr w:val="none" w:sz="0" w:space="0" w:color="auto" w:frame="1"/>
          <w:shd w:val="clear" w:color="auto" w:fill="FFFFFF"/>
        </w:rPr>
        <w:t xml:space="preserve">khi phát hiện các hành vi có dấu hiệu, biểu hiện nghi vấn về </w:t>
      </w:r>
      <w:r>
        <w:rPr>
          <w:rStyle w:val="Strong"/>
          <w:color w:val="0D152A"/>
          <w:sz w:val="28"/>
          <w:szCs w:val="28"/>
          <w:bdr w:val="none" w:sz="0" w:space="0" w:color="auto" w:frame="1"/>
          <w:shd w:val="clear" w:color="auto" w:fill="FFFFFF"/>
        </w:rPr>
        <w:t xml:space="preserve">tội phạm </w:t>
      </w:r>
      <w:r w:rsidRPr="00BE218B">
        <w:rPr>
          <w:rStyle w:val="Strong"/>
          <w:color w:val="0D152A"/>
          <w:sz w:val="28"/>
          <w:szCs w:val="28"/>
          <w:bdr w:val="none" w:sz="0" w:space="0" w:color="auto" w:frame="1"/>
          <w:shd w:val="clear" w:color="auto" w:fill="FFFFFF"/>
        </w:rPr>
        <w:t>ma túy</w:t>
      </w:r>
      <w:r w:rsidR="00797BC5">
        <w:rPr>
          <w:rStyle w:val="Strong"/>
          <w:color w:val="0D152A"/>
          <w:sz w:val="28"/>
          <w:szCs w:val="28"/>
          <w:bdr w:val="none" w:sz="0" w:space="0" w:color="auto" w:frame="1"/>
          <w:shd w:val="clear" w:color="auto" w:fill="FFFFFF"/>
        </w:rPr>
        <w:t xml:space="preserve"> hãy liên hệ</w:t>
      </w:r>
      <w:r>
        <w:rPr>
          <w:rStyle w:val="Strong"/>
          <w:color w:val="0D152A"/>
          <w:sz w:val="28"/>
          <w:szCs w:val="28"/>
          <w:bdr w:val="none" w:sz="0" w:space="0" w:color="auto" w:frame="1"/>
          <w:shd w:val="clear" w:color="auto" w:fill="FFFFFF"/>
        </w:rPr>
        <w:t xml:space="preserve"> qua số điện thoại trực ban 0228.379</w:t>
      </w:r>
      <w:r w:rsidR="00A10E12">
        <w:rPr>
          <w:rStyle w:val="Strong"/>
          <w:color w:val="0D152A"/>
          <w:sz w:val="28"/>
          <w:szCs w:val="28"/>
          <w:bdr w:val="none" w:sz="0" w:space="0" w:color="auto" w:frame="1"/>
          <w:shd w:val="clear" w:color="auto" w:fill="FFFFFF"/>
          <w:lang w:val="en-US"/>
        </w:rPr>
        <w:t>0</w:t>
      </w:r>
      <w:r>
        <w:rPr>
          <w:rStyle w:val="Strong"/>
          <w:color w:val="0D152A"/>
          <w:sz w:val="28"/>
          <w:szCs w:val="28"/>
          <w:bdr w:val="none" w:sz="0" w:space="0" w:color="auto" w:frame="1"/>
          <w:shd w:val="clear" w:color="auto" w:fill="FFFFFF"/>
        </w:rPr>
        <w:t>.11</w:t>
      </w:r>
      <w:r w:rsidR="00A10E12">
        <w:rPr>
          <w:rStyle w:val="Strong"/>
          <w:color w:val="0D152A"/>
          <w:sz w:val="28"/>
          <w:szCs w:val="28"/>
          <w:bdr w:val="none" w:sz="0" w:space="0" w:color="auto" w:frame="1"/>
          <w:shd w:val="clear" w:color="auto" w:fill="FFFFFF"/>
          <w:lang w:val="en-US"/>
        </w:rPr>
        <w:t>8</w:t>
      </w:r>
      <w:r>
        <w:rPr>
          <w:rStyle w:val="Strong"/>
          <w:color w:val="0D152A"/>
          <w:sz w:val="28"/>
          <w:szCs w:val="28"/>
          <w:bdr w:val="none" w:sz="0" w:space="0" w:color="auto" w:frame="1"/>
          <w:shd w:val="clear" w:color="auto" w:fill="FFFFFF"/>
        </w:rPr>
        <w:t xml:space="preserve">. </w:t>
      </w:r>
      <w:r w:rsidRPr="00BE218B">
        <w:rPr>
          <w:rFonts w:cs="Times New Roman"/>
          <w:color w:val="000000"/>
          <w:sz w:val="28"/>
          <w:szCs w:val="28"/>
          <w:shd w:val="clear" w:color="auto" w:fill="FFFFFF"/>
        </w:rPr>
        <w:t>Toàn dân hãy tích cực tham gia vào việc phòng, chống và </w:t>
      </w:r>
      <w:r w:rsidRPr="00BE218B">
        <w:rPr>
          <w:rStyle w:val="Strong"/>
          <w:rFonts w:cs="Times New Roman"/>
          <w:color w:val="000000"/>
          <w:sz w:val="28"/>
          <w:szCs w:val="28"/>
          <w:bdr w:val="none" w:sz="0" w:space="0" w:color="auto" w:frame="1"/>
          <w:shd w:val="clear" w:color="auto" w:fill="FFFFFF"/>
        </w:rPr>
        <w:t>“Hãy nói không với ma túy”, </w:t>
      </w:r>
      <w:r w:rsidRPr="00BE218B">
        <w:rPr>
          <w:rFonts w:cs="Times New Roman"/>
          <w:color w:val="000000"/>
          <w:sz w:val="28"/>
          <w:szCs w:val="28"/>
          <w:shd w:val="clear" w:color="auto" w:fill="FFFFFF"/>
        </w:rPr>
        <w:t xml:space="preserve">bài trừ tận gốc tội phạm, tệ nạn ma túy ra khỏi cuộc sống đem lại sự bình yên, hạnh phúc cho nhân dân và góp phần đảm bảo ANTT trên địa </w:t>
      </w:r>
      <w:r>
        <w:rPr>
          <w:rFonts w:cs="Times New Roman"/>
          <w:color w:val="000000"/>
          <w:sz w:val="28"/>
          <w:szCs w:val="28"/>
          <w:shd w:val="clear" w:color="auto" w:fill="FFFFFF"/>
        </w:rPr>
        <w:t>bàn./.</w:t>
      </w:r>
    </w:p>
    <w:p w14:paraId="74235A61" w14:textId="5DAD95FD" w:rsidR="00633211" w:rsidRDefault="00633211" w:rsidP="00AB2BA1">
      <w:pPr>
        <w:shd w:val="clear" w:color="auto" w:fill="FFFFFF"/>
        <w:spacing w:after="100" w:afterAutospacing="1" w:line="360" w:lineRule="auto"/>
        <w:ind w:firstLine="720"/>
        <w:rPr>
          <w:sz w:val="28"/>
          <w:szCs w:val="28"/>
        </w:rPr>
      </w:pPr>
      <w:r>
        <w:rPr>
          <w:sz w:val="28"/>
          <w:szCs w:val="28"/>
        </w:rPr>
        <w:t xml:space="preserve">Công an xã Hải </w:t>
      </w:r>
      <w:r w:rsidR="00A10E12">
        <w:rPr>
          <w:sz w:val="28"/>
          <w:szCs w:val="24"/>
          <w:lang w:val="en-US"/>
        </w:rPr>
        <w:t>Xuân</w:t>
      </w:r>
      <w:r>
        <w:rPr>
          <w:sz w:val="28"/>
          <w:szCs w:val="28"/>
        </w:rPr>
        <w:t xml:space="preserve"> trân trọng thông báo!</w:t>
      </w:r>
    </w:p>
    <w:p w14:paraId="4FE10C63" w14:textId="1F467E18" w:rsidR="005A7225" w:rsidRPr="00A10E12" w:rsidRDefault="005A7225" w:rsidP="005A7225">
      <w:pPr>
        <w:shd w:val="clear" w:color="auto" w:fill="FFFFFF"/>
        <w:spacing w:after="100" w:afterAutospacing="1" w:line="240" w:lineRule="auto"/>
        <w:ind w:firstLine="720"/>
        <w:jc w:val="right"/>
        <w:rPr>
          <w:rFonts w:eastAsia="Times New Roman" w:cs="Times New Roman"/>
          <w:b/>
          <w:bCs/>
          <w:color w:val="212529"/>
          <w:sz w:val="28"/>
          <w:szCs w:val="28"/>
          <w:lang w:val="en-US" w:eastAsia="vi-VN"/>
        </w:rPr>
      </w:pPr>
      <w:r w:rsidRPr="005A7225">
        <w:rPr>
          <w:b/>
          <w:bCs/>
          <w:sz w:val="28"/>
          <w:szCs w:val="28"/>
        </w:rPr>
        <w:t xml:space="preserve">CÔNG AN XÃ HẢI </w:t>
      </w:r>
      <w:r w:rsidR="00A10E12">
        <w:rPr>
          <w:b/>
          <w:bCs/>
          <w:sz w:val="28"/>
          <w:szCs w:val="28"/>
          <w:lang w:val="en-US"/>
        </w:rPr>
        <w:t>XUÂN</w:t>
      </w:r>
    </w:p>
    <w:p w14:paraId="692FBB38" w14:textId="2F076DCD" w:rsidR="00E07CCC" w:rsidRPr="00E07CCC" w:rsidRDefault="00E07CCC" w:rsidP="00E07CCC">
      <w:pPr>
        <w:spacing w:line="276" w:lineRule="auto"/>
        <w:rPr>
          <w:rFonts w:cs="Times New Roman"/>
          <w:sz w:val="32"/>
          <w:szCs w:val="28"/>
        </w:rPr>
      </w:pPr>
    </w:p>
    <w:p w14:paraId="75BD3981" w14:textId="77777777" w:rsidR="0067264E" w:rsidRPr="0067264E" w:rsidRDefault="0067264E" w:rsidP="0067264E">
      <w:pPr>
        <w:spacing w:line="240" w:lineRule="auto"/>
        <w:rPr>
          <w:sz w:val="28"/>
          <w:szCs w:val="24"/>
        </w:rPr>
      </w:pPr>
    </w:p>
    <w:p w14:paraId="250D73D4" w14:textId="10215D2B" w:rsidR="0067264E" w:rsidRPr="0067264E" w:rsidRDefault="0067264E" w:rsidP="0067264E">
      <w:pPr>
        <w:spacing w:line="240" w:lineRule="auto"/>
        <w:rPr>
          <w:sz w:val="28"/>
          <w:szCs w:val="24"/>
        </w:rPr>
      </w:pPr>
      <w:r w:rsidRPr="0067264E">
        <w:rPr>
          <w:sz w:val="28"/>
          <w:szCs w:val="24"/>
        </w:rPr>
        <w:tab/>
      </w:r>
    </w:p>
    <w:sectPr w:rsidR="0067264E" w:rsidRPr="0067264E" w:rsidSect="00E97B5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4029"/>
    <w:multiLevelType w:val="multilevel"/>
    <w:tmpl w:val="65668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BE63CE"/>
    <w:multiLevelType w:val="multilevel"/>
    <w:tmpl w:val="29121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0A5A15"/>
    <w:multiLevelType w:val="multilevel"/>
    <w:tmpl w:val="3F2E3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EF4122"/>
    <w:multiLevelType w:val="multilevel"/>
    <w:tmpl w:val="E9B46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183D7E"/>
    <w:multiLevelType w:val="multilevel"/>
    <w:tmpl w:val="9B664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3515CA"/>
    <w:multiLevelType w:val="multilevel"/>
    <w:tmpl w:val="23561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4823CE"/>
    <w:multiLevelType w:val="multilevel"/>
    <w:tmpl w:val="88A6D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143ED8"/>
    <w:multiLevelType w:val="multilevel"/>
    <w:tmpl w:val="505AD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BA03DE"/>
    <w:multiLevelType w:val="multilevel"/>
    <w:tmpl w:val="30548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lvlOverride w:ilvl="0">
      <w:startOverride w:val="2"/>
    </w:lvlOverride>
  </w:num>
  <w:num w:numId="4">
    <w:abstractNumId w:val="6"/>
    <w:lvlOverride w:ilvl="0">
      <w:startOverride w:val="3"/>
    </w:lvlOverride>
  </w:num>
  <w:num w:numId="5">
    <w:abstractNumId w:val="7"/>
    <w:lvlOverride w:ilvl="0">
      <w:startOverride w:val="4"/>
    </w:lvlOverride>
  </w:num>
  <w:num w:numId="6">
    <w:abstractNumId w:val="8"/>
    <w:lvlOverride w:ilvl="0">
      <w:startOverride w:val="5"/>
    </w:lvlOverride>
  </w:num>
  <w:num w:numId="7">
    <w:abstractNumId w:val="3"/>
    <w:lvlOverride w:ilvl="0">
      <w:startOverride w:val="6"/>
    </w:lvlOverride>
  </w:num>
  <w:num w:numId="8">
    <w:abstractNumId w:val="4"/>
    <w:lvlOverride w:ilvl="0">
      <w:startOverride w:val="7"/>
    </w:lvlOverride>
  </w:num>
  <w:num w:numId="9">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D29"/>
    <w:rsid w:val="00013083"/>
    <w:rsid w:val="000F17E2"/>
    <w:rsid w:val="00166E62"/>
    <w:rsid w:val="001A754B"/>
    <w:rsid w:val="001D6375"/>
    <w:rsid w:val="0020551E"/>
    <w:rsid w:val="002D3DC3"/>
    <w:rsid w:val="0044402A"/>
    <w:rsid w:val="00452312"/>
    <w:rsid w:val="00454D29"/>
    <w:rsid w:val="00495614"/>
    <w:rsid w:val="004B43FE"/>
    <w:rsid w:val="004F6334"/>
    <w:rsid w:val="00555AFD"/>
    <w:rsid w:val="005A7225"/>
    <w:rsid w:val="00633211"/>
    <w:rsid w:val="006445EA"/>
    <w:rsid w:val="0067264E"/>
    <w:rsid w:val="00691981"/>
    <w:rsid w:val="00797BC5"/>
    <w:rsid w:val="007E6ECB"/>
    <w:rsid w:val="00847346"/>
    <w:rsid w:val="008D1EF9"/>
    <w:rsid w:val="00900EC5"/>
    <w:rsid w:val="00A10E12"/>
    <w:rsid w:val="00A6630A"/>
    <w:rsid w:val="00AB2BA1"/>
    <w:rsid w:val="00AD4BE4"/>
    <w:rsid w:val="00BC5702"/>
    <w:rsid w:val="00D21CF5"/>
    <w:rsid w:val="00E07CCC"/>
    <w:rsid w:val="00E11A56"/>
    <w:rsid w:val="00E20A7C"/>
    <w:rsid w:val="00E97B59"/>
    <w:rsid w:val="00EE4306"/>
    <w:rsid w:val="00F862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F5A7"/>
  <w15:chartTrackingRefBased/>
  <w15:docId w15:val="{A8E0426A-2B58-4F56-87EB-91599F66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70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C5702"/>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C5702"/>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C5702"/>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C5702"/>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70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C570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C570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C5702"/>
    <w:rPr>
      <w:rFonts w:ascii="Times New Roman" w:eastAsiaTheme="majorEastAsia" w:hAnsi="Times New Roman" w:cstheme="majorBidi"/>
      <w:i/>
      <w:iCs/>
      <w:sz w:val="26"/>
    </w:rPr>
  </w:style>
  <w:style w:type="table" w:styleId="TableGrid">
    <w:name w:val="Table Grid"/>
    <w:basedOn w:val="TableNormal"/>
    <w:uiPriority w:val="39"/>
    <w:rsid w:val="00454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91981"/>
    <w:rPr>
      <w:b/>
      <w:bCs/>
    </w:rPr>
  </w:style>
  <w:style w:type="character" w:customStyle="1" w:styleId="BodyTextChar">
    <w:name w:val="Body Text Char"/>
    <w:basedOn w:val="DefaultParagraphFont"/>
    <w:link w:val="BodyText"/>
    <w:rsid w:val="00D21CF5"/>
    <w:rPr>
      <w:rFonts w:eastAsia="Times New Roman"/>
      <w:color w:val="181918"/>
    </w:rPr>
  </w:style>
  <w:style w:type="paragraph" w:styleId="BodyText">
    <w:name w:val="Body Text"/>
    <w:basedOn w:val="Normal"/>
    <w:link w:val="BodyTextChar"/>
    <w:qFormat/>
    <w:rsid w:val="00D21CF5"/>
    <w:pPr>
      <w:widowControl w:val="0"/>
      <w:spacing w:after="40" w:line="269" w:lineRule="auto"/>
      <w:ind w:firstLine="400"/>
      <w:jc w:val="left"/>
    </w:pPr>
    <w:rPr>
      <w:rFonts w:asciiTheme="minorHAnsi" w:eastAsia="Times New Roman" w:hAnsiTheme="minorHAnsi"/>
      <w:color w:val="181918"/>
      <w:sz w:val="22"/>
    </w:rPr>
  </w:style>
  <w:style w:type="character" w:customStyle="1" w:styleId="BodyTextChar1">
    <w:name w:val="Body Text Char1"/>
    <w:basedOn w:val="DefaultParagraphFont"/>
    <w:uiPriority w:val="99"/>
    <w:semiHidden/>
    <w:rsid w:val="00D21CF5"/>
    <w:rPr>
      <w:rFonts w:ascii="Times New Roman" w:hAnsi="Times New Roman"/>
      <w:sz w:val="26"/>
    </w:rPr>
  </w:style>
  <w:style w:type="paragraph" w:styleId="NormalWeb">
    <w:name w:val="Normal (Web)"/>
    <w:basedOn w:val="Normal"/>
    <w:uiPriority w:val="99"/>
    <w:unhideWhenUsed/>
    <w:rsid w:val="00AD4BE4"/>
    <w:pPr>
      <w:spacing w:before="100" w:beforeAutospacing="1" w:after="100" w:afterAutospacing="1" w:line="240" w:lineRule="auto"/>
      <w:jc w:val="left"/>
    </w:pPr>
    <w:rPr>
      <w:rFonts w:eastAsia="Times New Roman" w:cs="Times New Roman"/>
      <w:sz w:val="24"/>
      <w:szCs w:val="24"/>
      <w:lang w:eastAsia="vi-VN"/>
    </w:rPr>
  </w:style>
  <w:style w:type="character" w:styleId="Hyperlink">
    <w:name w:val="Hyperlink"/>
    <w:basedOn w:val="DefaultParagraphFont"/>
    <w:uiPriority w:val="99"/>
    <w:semiHidden/>
    <w:unhideWhenUsed/>
    <w:rsid w:val="00AD4BE4"/>
    <w:rPr>
      <w:color w:val="0000FF"/>
      <w:u w:val="single"/>
    </w:rPr>
  </w:style>
  <w:style w:type="character" w:styleId="Emphasis">
    <w:name w:val="Emphasis"/>
    <w:basedOn w:val="DefaultParagraphFont"/>
    <w:uiPriority w:val="20"/>
    <w:qFormat/>
    <w:rsid w:val="00AD4BE4"/>
    <w:rPr>
      <w:i/>
      <w:iCs/>
    </w:rPr>
  </w:style>
  <w:style w:type="character" w:customStyle="1" w:styleId="uitinbaichitietstartdate">
    <w:name w:val="ui_tinbai_chitiet_startdate"/>
    <w:basedOn w:val="DefaultParagraphFont"/>
    <w:rsid w:val="004F6334"/>
  </w:style>
  <w:style w:type="paragraph" w:styleId="BalloonText">
    <w:name w:val="Balloon Text"/>
    <w:basedOn w:val="Normal"/>
    <w:link w:val="BalloonTextChar"/>
    <w:uiPriority w:val="99"/>
    <w:semiHidden/>
    <w:unhideWhenUsed/>
    <w:rsid w:val="00A10E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E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62877">
      <w:bodyDiv w:val="1"/>
      <w:marLeft w:val="0"/>
      <w:marRight w:val="0"/>
      <w:marTop w:val="0"/>
      <w:marBottom w:val="0"/>
      <w:divBdr>
        <w:top w:val="none" w:sz="0" w:space="0" w:color="auto"/>
        <w:left w:val="none" w:sz="0" w:space="0" w:color="auto"/>
        <w:bottom w:val="none" w:sz="0" w:space="0" w:color="auto"/>
        <w:right w:val="none" w:sz="0" w:space="0" w:color="auto"/>
      </w:divBdr>
    </w:div>
    <w:div w:id="433673427">
      <w:bodyDiv w:val="1"/>
      <w:marLeft w:val="0"/>
      <w:marRight w:val="0"/>
      <w:marTop w:val="0"/>
      <w:marBottom w:val="0"/>
      <w:divBdr>
        <w:top w:val="none" w:sz="0" w:space="0" w:color="auto"/>
        <w:left w:val="none" w:sz="0" w:space="0" w:color="auto"/>
        <w:bottom w:val="none" w:sz="0" w:space="0" w:color="auto"/>
        <w:right w:val="none" w:sz="0" w:space="0" w:color="auto"/>
      </w:divBdr>
      <w:divsChild>
        <w:div w:id="873006067">
          <w:marLeft w:val="120"/>
          <w:marRight w:val="0"/>
          <w:marTop w:val="0"/>
          <w:marBottom w:val="0"/>
          <w:divBdr>
            <w:top w:val="none" w:sz="0" w:space="0" w:color="auto"/>
            <w:left w:val="none" w:sz="0" w:space="0" w:color="auto"/>
            <w:bottom w:val="none" w:sz="0" w:space="0" w:color="auto"/>
            <w:right w:val="none" w:sz="0" w:space="0" w:color="auto"/>
          </w:divBdr>
        </w:div>
      </w:divsChild>
    </w:div>
    <w:div w:id="926110420">
      <w:bodyDiv w:val="1"/>
      <w:marLeft w:val="0"/>
      <w:marRight w:val="0"/>
      <w:marTop w:val="0"/>
      <w:marBottom w:val="0"/>
      <w:divBdr>
        <w:top w:val="none" w:sz="0" w:space="0" w:color="auto"/>
        <w:left w:val="none" w:sz="0" w:space="0" w:color="auto"/>
        <w:bottom w:val="none" w:sz="0" w:space="0" w:color="auto"/>
        <w:right w:val="none" w:sz="0" w:space="0" w:color="auto"/>
      </w:divBdr>
    </w:div>
    <w:div w:id="943532866">
      <w:bodyDiv w:val="1"/>
      <w:marLeft w:val="0"/>
      <w:marRight w:val="0"/>
      <w:marTop w:val="0"/>
      <w:marBottom w:val="0"/>
      <w:divBdr>
        <w:top w:val="none" w:sz="0" w:space="0" w:color="auto"/>
        <w:left w:val="none" w:sz="0" w:space="0" w:color="auto"/>
        <w:bottom w:val="none" w:sz="0" w:space="0" w:color="auto"/>
        <w:right w:val="none" w:sz="0" w:space="0" w:color="auto"/>
      </w:divBdr>
    </w:div>
    <w:div w:id="1302223145">
      <w:bodyDiv w:val="1"/>
      <w:marLeft w:val="0"/>
      <w:marRight w:val="0"/>
      <w:marTop w:val="0"/>
      <w:marBottom w:val="0"/>
      <w:divBdr>
        <w:top w:val="none" w:sz="0" w:space="0" w:color="auto"/>
        <w:left w:val="none" w:sz="0" w:space="0" w:color="auto"/>
        <w:bottom w:val="none" w:sz="0" w:space="0" w:color="auto"/>
        <w:right w:val="none" w:sz="0" w:space="0" w:color="auto"/>
      </w:divBdr>
      <w:divsChild>
        <w:div w:id="428086390">
          <w:marLeft w:val="0"/>
          <w:marRight w:val="0"/>
          <w:marTop w:val="0"/>
          <w:marBottom w:val="0"/>
          <w:divBdr>
            <w:top w:val="none" w:sz="0" w:space="0" w:color="auto"/>
            <w:left w:val="none" w:sz="0" w:space="0" w:color="auto"/>
            <w:bottom w:val="none" w:sz="0" w:space="0" w:color="auto"/>
            <w:right w:val="none" w:sz="0" w:space="0" w:color="auto"/>
          </w:divBdr>
        </w:div>
        <w:div w:id="1193496056">
          <w:marLeft w:val="0"/>
          <w:marRight w:val="0"/>
          <w:marTop w:val="0"/>
          <w:marBottom w:val="0"/>
          <w:divBdr>
            <w:top w:val="none" w:sz="0" w:space="0" w:color="auto"/>
            <w:left w:val="none" w:sz="0" w:space="0" w:color="auto"/>
            <w:bottom w:val="none" w:sz="0" w:space="0" w:color="auto"/>
            <w:right w:val="none" w:sz="0" w:space="0" w:color="auto"/>
          </w:divBdr>
          <w:divsChild>
            <w:div w:id="2596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11721">
      <w:bodyDiv w:val="1"/>
      <w:marLeft w:val="0"/>
      <w:marRight w:val="0"/>
      <w:marTop w:val="0"/>
      <w:marBottom w:val="0"/>
      <w:divBdr>
        <w:top w:val="none" w:sz="0" w:space="0" w:color="auto"/>
        <w:left w:val="none" w:sz="0" w:space="0" w:color="auto"/>
        <w:bottom w:val="none" w:sz="0" w:space="0" w:color="auto"/>
        <w:right w:val="none" w:sz="0" w:space="0" w:color="auto"/>
      </w:divBdr>
      <w:divsChild>
        <w:div w:id="676541549">
          <w:marLeft w:val="0"/>
          <w:marRight w:val="0"/>
          <w:marTop w:val="75"/>
          <w:marBottom w:val="75"/>
          <w:divBdr>
            <w:top w:val="none" w:sz="0" w:space="0" w:color="auto"/>
            <w:left w:val="none" w:sz="0" w:space="0" w:color="auto"/>
            <w:bottom w:val="none" w:sz="0" w:space="0" w:color="auto"/>
            <w:right w:val="none" w:sz="0" w:space="0" w:color="auto"/>
          </w:divBdr>
        </w:div>
      </w:divsChild>
    </w:div>
    <w:div w:id="1629430679">
      <w:bodyDiv w:val="1"/>
      <w:marLeft w:val="0"/>
      <w:marRight w:val="0"/>
      <w:marTop w:val="0"/>
      <w:marBottom w:val="0"/>
      <w:divBdr>
        <w:top w:val="none" w:sz="0" w:space="0" w:color="auto"/>
        <w:left w:val="none" w:sz="0" w:space="0" w:color="auto"/>
        <w:bottom w:val="none" w:sz="0" w:space="0" w:color="auto"/>
        <w:right w:val="none" w:sz="0" w:space="0" w:color="auto"/>
      </w:divBdr>
    </w:div>
    <w:div w:id="1909487977">
      <w:bodyDiv w:val="1"/>
      <w:marLeft w:val="0"/>
      <w:marRight w:val="0"/>
      <w:marTop w:val="0"/>
      <w:marBottom w:val="0"/>
      <w:divBdr>
        <w:top w:val="none" w:sz="0" w:space="0" w:color="auto"/>
        <w:left w:val="none" w:sz="0" w:space="0" w:color="auto"/>
        <w:bottom w:val="none" w:sz="0" w:space="0" w:color="auto"/>
        <w:right w:val="none" w:sz="0" w:space="0" w:color="auto"/>
      </w:divBdr>
      <w:divsChild>
        <w:div w:id="1543786309">
          <w:marLeft w:val="0"/>
          <w:marRight w:val="0"/>
          <w:marTop w:val="0"/>
          <w:marBottom w:val="0"/>
          <w:divBdr>
            <w:top w:val="none" w:sz="0" w:space="0" w:color="auto"/>
            <w:left w:val="none" w:sz="0" w:space="0" w:color="auto"/>
            <w:bottom w:val="none" w:sz="0" w:space="0" w:color="auto"/>
            <w:right w:val="none" w:sz="0" w:space="0" w:color="auto"/>
          </w:divBdr>
          <w:divsChild>
            <w:div w:id="1729765824">
              <w:marLeft w:val="0"/>
              <w:marRight w:val="0"/>
              <w:marTop w:val="0"/>
              <w:marBottom w:val="0"/>
              <w:divBdr>
                <w:top w:val="none" w:sz="0" w:space="0" w:color="auto"/>
                <w:left w:val="none" w:sz="0" w:space="0" w:color="auto"/>
                <w:bottom w:val="none" w:sz="0" w:space="0" w:color="auto"/>
                <w:right w:val="none" w:sz="0" w:space="0" w:color="auto"/>
              </w:divBdr>
            </w:div>
          </w:divsChild>
        </w:div>
        <w:div w:id="808478617">
          <w:marLeft w:val="0"/>
          <w:marRight w:val="0"/>
          <w:marTop w:val="0"/>
          <w:marBottom w:val="225"/>
          <w:divBdr>
            <w:top w:val="none" w:sz="0" w:space="0" w:color="auto"/>
            <w:left w:val="none" w:sz="0" w:space="0" w:color="auto"/>
            <w:bottom w:val="none" w:sz="0" w:space="0" w:color="auto"/>
            <w:right w:val="none" w:sz="0" w:space="0" w:color="auto"/>
          </w:divBdr>
        </w:div>
      </w:divsChild>
    </w:div>
    <w:div w:id="1928230344">
      <w:bodyDiv w:val="1"/>
      <w:marLeft w:val="0"/>
      <w:marRight w:val="0"/>
      <w:marTop w:val="0"/>
      <w:marBottom w:val="0"/>
      <w:divBdr>
        <w:top w:val="none" w:sz="0" w:space="0" w:color="auto"/>
        <w:left w:val="none" w:sz="0" w:space="0" w:color="auto"/>
        <w:bottom w:val="none" w:sz="0" w:space="0" w:color="auto"/>
        <w:right w:val="none" w:sz="0" w:space="0" w:color="auto"/>
      </w:divBdr>
    </w:div>
    <w:div w:id="1969623920">
      <w:bodyDiv w:val="1"/>
      <w:marLeft w:val="0"/>
      <w:marRight w:val="0"/>
      <w:marTop w:val="0"/>
      <w:marBottom w:val="0"/>
      <w:divBdr>
        <w:top w:val="none" w:sz="0" w:space="0" w:color="auto"/>
        <w:left w:val="none" w:sz="0" w:space="0" w:color="auto"/>
        <w:bottom w:val="none" w:sz="0" w:space="0" w:color="auto"/>
        <w:right w:val="none" w:sz="0" w:space="0" w:color="auto"/>
      </w:divBdr>
    </w:div>
    <w:div w:id="1974602267">
      <w:bodyDiv w:val="1"/>
      <w:marLeft w:val="0"/>
      <w:marRight w:val="0"/>
      <w:marTop w:val="0"/>
      <w:marBottom w:val="0"/>
      <w:divBdr>
        <w:top w:val="none" w:sz="0" w:space="0" w:color="auto"/>
        <w:left w:val="none" w:sz="0" w:space="0" w:color="auto"/>
        <w:bottom w:val="none" w:sz="0" w:space="0" w:color="auto"/>
        <w:right w:val="none" w:sz="0" w:space="0" w:color="auto"/>
      </w:divBdr>
    </w:div>
    <w:div w:id="210865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674</Words>
  <Characters>3848</Characters>
  <Application>Microsoft Office Word</Application>
  <DocSecurity>0</DocSecurity>
  <Lines>32</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Tiến Đô</dc:creator>
  <cp:keywords/>
  <dc:description/>
  <cp:lastModifiedBy>pc</cp:lastModifiedBy>
  <cp:revision>8</cp:revision>
  <cp:lastPrinted>2026-02-26T02:00:00Z</cp:lastPrinted>
  <dcterms:created xsi:type="dcterms:W3CDTF">2026-01-20T08:26:00Z</dcterms:created>
  <dcterms:modified xsi:type="dcterms:W3CDTF">2026-02-26T02:00:00Z</dcterms:modified>
</cp:coreProperties>
</file>