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43CADFF4" w:rsidR="00454D29" w:rsidRPr="0022714C" w:rsidRDefault="00454D29" w:rsidP="0022714C">
            <w:pPr>
              <w:spacing w:after="0" w:line="240" w:lineRule="auto"/>
              <w:jc w:val="center"/>
              <w:rPr>
                <w:b/>
                <w:bCs/>
                <w:lang w:val="en-US"/>
              </w:rPr>
            </w:pPr>
            <w:r w:rsidRPr="00454D29">
              <w:rPr>
                <w:b/>
                <w:bCs/>
              </w:rPr>
              <w:t xml:space="preserve">CÔNG AN XÃ HẢI </w:t>
            </w:r>
            <w:r w:rsidR="0022714C">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777FC709"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09800AD2" w:rsidR="00454D29" w:rsidRPr="0022714C" w:rsidRDefault="00454D29" w:rsidP="00454D29">
            <w:pPr>
              <w:spacing w:after="0" w:line="240" w:lineRule="auto"/>
              <w:jc w:val="right"/>
              <w:rPr>
                <w:i/>
                <w:iCs/>
                <w:lang w:val="en-US"/>
              </w:rPr>
            </w:pPr>
            <w:r w:rsidRPr="00454D29">
              <w:rPr>
                <w:i/>
                <w:iCs/>
              </w:rPr>
              <w:t xml:space="preserve">Hải </w:t>
            </w:r>
            <w:r w:rsidR="0022714C">
              <w:rPr>
                <w:sz w:val="28"/>
                <w:szCs w:val="24"/>
                <w:lang w:val="en-US"/>
              </w:rPr>
              <w:t>Xuân</w:t>
            </w:r>
            <w:r w:rsidRPr="00454D29">
              <w:rPr>
                <w:i/>
                <w:iCs/>
              </w:rPr>
              <w:t>, ngày     tháng     năm 202</w:t>
            </w:r>
            <w:r w:rsidR="0022714C">
              <w:rPr>
                <w:i/>
                <w:iCs/>
                <w:lang w:val="en-US"/>
              </w:rPr>
              <w:t>5</w:t>
            </w:r>
          </w:p>
        </w:tc>
      </w:tr>
    </w:tbl>
    <w:p w14:paraId="508629D0" w14:textId="51CE96B9" w:rsidR="0020551E" w:rsidRPr="0020551E" w:rsidRDefault="0020551E" w:rsidP="0067264E">
      <w:pPr>
        <w:spacing w:line="240" w:lineRule="auto"/>
        <w:rPr>
          <w:sz w:val="28"/>
          <w:szCs w:val="28"/>
          <w:lang w:val="en-US"/>
        </w:rPr>
      </w:pPr>
    </w:p>
    <w:p w14:paraId="18FB886E" w14:textId="7962C147" w:rsidR="00E20A7C" w:rsidRPr="0067264E" w:rsidRDefault="00E20A7C" w:rsidP="0067264E">
      <w:pPr>
        <w:spacing w:line="240" w:lineRule="auto"/>
        <w:jc w:val="center"/>
        <w:rPr>
          <w:b/>
          <w:bCs/>
          <w:sz w:val="28"/>
          <w:szCs w:val="28"/>
        </w:rPr>
      </w:pPr>
      <w:r w:rsidRPr="0067264E">
        <w:rPr>
          <w:b/>
          <w:bCs/>
          <w:sz w:val="28"/>
          <w:szCs w:val="28"/>
        </w:rPr>
        <w:t>BÀI TUYÊN TRUYỀN</w:t>
      </w:r>
    </w:p>
    <w:p w14:paraId="0BAF7CF5" w14:textId="12112A62" w:rsidR="0067264E" w:rsidRDefault="00AD4BE4" w:rsidP="0020551E">
      <w:pPr>
        <w:spacing w:after="240" w:line="240" w:lineRule="auto"/>
        <w:jc w:val="center"/>
        <w:rPr>
          <w:b/>
          <w:bCs/>
        </w:rPr>
      </w:pPr>
      <w:r>
        <w:rPr>
          <w:b/>
          <w:bCs/>
          <w:sz w:val="28"/>
          <w:szCs w:val="28"/>
        </w:rPr>
        <w:t>Phòng, chống</w:t>
      </w:r>
      <w:r w:rsidR="00495614">
        <w:rPr>
          <w:b/>
          <w:bCs/>
          <w:sz w:val="28"/>
          <w:szCs w:val="28"/>
        </w:rPr>
        <w:t xml:space="preserve"> tác hại của ma túy</w:t>
      </w:r>
    </w:p>
    <w:p w14:paraId="57FFC23F" w14:textId="43BBD7E9" w:rsidR="00D21CF5" w:rsidRPr="008060B1" w:rsidRDefault="0067264E" w:rsidP="00D21CF5">
      <w:pPr>
        <w:spacing w:line="240" w:lineRule="auto"/>
        <w:rPr>
          <w:rFonts w:cs="Times New Roman"/>
          <w:b/>
          <w:i/>
          <w:sz w:val="28"/>
          <w:szCs w:val="28"/>
        </w:rPr>
      </w:pPr>
      <w:r>
        <w:rPr>
          <w:b/>
          <w:bCs/>
        </w:rPr>
        <w:tab/>
      </w:r>
      <w:r w:rsidR="00D21CF5" w:rsidRPr="008060B1">
        <w:rPr>
          <w:rFonts w:cs="Times New Roman"/>
          <w:b/>
          <w:i/>
          <w:sz w:val="28"/>
          <w:szCs w:val="28"/>
        </w:rPr>
        <w:t xml:space="preserve">Kính thưa </w:t>
      </w:r>
      <w:r w:rsidR="00495614">
        <w:rPr>
          <w:rFonts w:cs="Times New Roman"/>
          <w:b/>
          <w:i/>
          <w:sz w:val="28"/>
          <w:szCs w:val="28"/>
        </w:rPr>
        <w:t>toàn thể nhân dân</w:t>
      </w:r>
      <w:r w:rsidR="00D21CF5" w:rsidRPr="008060B1">
        <w:rPr>
          <w:rFonts w:cs="Times New Roman"/>
          <w:b/>
          <w:i/>
          <w:sz w:val="28"/>
          <w:szCs w:val="28"/>
        </w:rPr>
        <w:t>!</w:t>
      </w:r>
    </w:p>
    <w:p w14:paraId="776EF4D0" w14:textId="77777777" w:rsidR="00495614" w:rsidRPr="00EE4D6D" w:rsidRDefault="00495614" w:rsidP="00AB2BA1">
      <w:pPr>
        <w:shd w:val="clear" w:color="auto" w:fill="FFFFFF"/>
        <w:spacing w:after="150" w:line="360" w:lineRule="auto"/>
        <w:ind w:firstLine="720"/>
        <w:rPr>
          <w:rFonts w:eastAsia="Times New Roman" w:cs="Times New Roman"/>
          <w:color w:val="333333"/>
          <w:sz w:val="28"/>
          <w:szCs w:val="28"/>
          <w:lang w:eastAsia="vi-VN"/>
        </w:rPr>
      </w:pPr>
      <w:r w:rsidRPr="00EE4D6D">
        <w:rPr>
          <w:rFonts w:eastAsia="Times New Roman" w:cs="Times New Roman"/>
          <w:color w:val="333333"/>
          <w:sz w:val="28"/>
          <w:szCs w:val="28"/>
          <w:lang w:eastAsia="vi-VN"/>
        </w:rPr>
        <w:t>Theo Tổ chức Liên Hợp Quốc, ma túy là “các chất có nguồn gốc tự nhiên hay tổng hợp, khi xâm nhập vào cơ thể sẽ làm thay đổi trạng thái tâm sinh lý của người sử dụng”.</w:t>
      </w:r>
    </w:p>
    <w:p w14:paraId="76B2C712" w14:textId="77777777" w:rsidR="00495614" w:rsidRPr="00495614" w:rsidRDefault="00495614" w:rsidP="00AB2BA1">
      <w:pPr>
        <w:shd w:val="clear" w:color="auto" w:fill="FFFFFF"/>
        <w:spacing w:after="150" w:line="360" w:lineRule="auto"/>
        <w:ind w:firstLine="720"/>
        <w:rPr>
          <w:rFonts w:eastAsia="Times New Roman" w:cs="Times New Roman"/>
          <w:color w:val="333333"/>
          <w:sz w:val="28"/>
          <w:szCs w:val="28"/>
          <w:lang w:eastAsia="vi-VN"/>
        </w:rPr>
      </w:pPr>
      <w:r w:rsidRPr="00495614">
        <w:rPr>
          <w:rFonts w:eastAsia="Times New Roman" w:cs="Times New Roman"/>
          <w:color w:val="333333"/>
          <w:sz w:val="28"/>
          <w:szCs w:val="28"/>
          <w:lang w:eastAsia="vi-VN"/>
        </w:rPr>
        <w:t>Ma túy được đưa vào cơ thể qua các đường: Hút, hít, nhai, nuốt, tiêm chích... gây ra trạng thái nhiễm độc, lú lẫn tâm trí, phản ứng loạn thần, tổn thương lên hệ thống thần kinh trung ương gây nên những trạng thái tâm lý không ổn định, làm mất đi một số chức năng cơ bản vốn có của cơ thể, tạo thành những ảo giác, cảm giác mới lạ hoặc làm giảm cơn đau. Nếu sử dụng lâu sẽ gây ra sự lệ thuộc hay còn gọi là “nghiện”, khi ngường hay không sử dụng tiếp, người nghiện sẽ bị các rối loạn hay còn gọi là “hội chứng cai thuốc” gây cơn vật vã dữ dội như: Tiêu chảy, nôn, đau mỏi, nhức cơ xương cảm giác khó chịu, tim đập hỗn loạn, không ăn, mất ngủ, sụt cân nhanh chóng... làm cho người nghiện đau đớn, khổ sở không chịu được buộc phải tiếp tục sử dụng ma túy. Có thể nói, ma túy làm hủy hoại sức khỏe, làm mất khả năng lao động, học tập, làm cho thần kinh người nghiện bị tổn hại.</w:t>
      </w:r>
    </w:p>
    <w:p w14:paraId="438BF2F4" w14:textId="77777777" w:rsidR="00495614" w:rsidRPr="00495614" w:rsidRDefault="00495614" w:rsidP="00AB2BA1">
      <w:pPr>
        <w:shd w:val="clear" w:color="auto" w:fill="FFFFFF"/>
        <w:spacing w:after="150" w:line="360" w:lineRule="auto"/>
        <w:ind w:firstLine="720"/>
        <w:rPr>
          <w:rFonts w:eastAsia="Times New Roman" w:cs="Times New Roman"/>
          <w:color w:val="333333"/>
          <w:sz w:val="28"/>
          <w:szCs w:val="28"/>
          <w:lang w:eastAsia="vi-VN"/>
        </w:rPr>
      </w:pPr>
      <w:r w:rsidRPr="00495614">
        <w:rPr>
          <w:rFonts w:eastAsia="Times New Roman" w:cs="Times New Roman"/>
          <w:b/>
          <w:bCs/>
          <w:color w:val="333333"/>
          <w:sz w:val="28"/>
          <w:szCs w:val="28"/>
          <w:lang w:eastAsia="vi-VN"/>
        </w:rPr>
        <w:t>Tác hại của ma tuý đối với bản thân người sử dụng</w:t>
      </w:r>
    </w:p>
    <w:p w14:paraId="6AF44664" w14:textId="77777777" w:rsidR="00495614" w:rsidRPr="00495614" w:rsidRDefault="00495614" w:rsidP="00AB2BA1">
      <w:pPr>
        <w:shd w:val="clear" w:color="auto" w:fill="FFFFFF"/>
        <w:spacing w:after="150" w:line="360" w:lineRule="auto"/>
        <w:ind w:firstLine="720"/>
        <w:rPr>
          <w:rFonts w:eastAsia="Times New Roman" w:cs="Times New Roman"/>
          <w:color w:val="333333"/>
          <w:sz w:val="28"/>
          <w:szCs w:val="28"/>
          <w:lang w:eastAsia="vi-VN"/>
        </w:rPr>
      </w:pPr>
      <w:r w:rsidRPr="00495614">
        <w:rPr>
          <w:rFonts w:eastAsia="Times New Roman" w:cs="Times New Roman"/>
          <w:color w:val="333333"/>
          <w:sz w:val="28"/>
          <w:szCs w:val="28"/>
          <w:lang w:eastAsia="vi-VN"/>
        </w:rPr>
        <w:t xml:space="preserve">Đối với bản thân người sử dụng ma tuý gây tổn hại về sức khoẻ như hệ tiêu hoá, hệ hô hấp, hệ tuần hoàn, các bệnh về da, làm suy giảm chức năng thải độc, dẫn đến tình trạng suy nhược toàn thân, suy giảm sức lao động. Nghiện ma tuý dẫn đến tình trạng nhiễm độc ma tuý mãn tính, người gầy gò, xanh xao, mắt trắng, môi thâm, nước da tái xám, dáng đi xiêu vẹo, cơ thể gầy đét do suy kiệt hoặc phù nề do thiếu dinh dưỡng, rối loạn nhịp sinh học, thức đêm ngủ ngày, sức khoẻ giảm sút rõ rệt. Người nghiện ma tuý bị suy giảm sức lao động, giảm hoặc mất khả năng </w:t>
      </w:r>
      <w:r w:rsidRPr="00495614">
        <w:rPr>
          <w:rFonts w:eastAsia="Times New Roman" w:cs="Times New Roman"/>
          <w:color w:val="333333"/>
          <w:sz w:val="28"/>
          <w:szCs w:val="28"/>
          <w:lang w:eastAsia="vi-VN"/>
        </w:rPr>
        <w:lastRenderedPageBreak/>
        <w:t>lao động và khả năng tập trung trí óc. Trường hợp sử dụng ma tuý quá liều có thể bị chết đột ngột.</w:t>
      </w:r>
    </w:p>
    <w:p w14:paraId="383D5CAB" w14:textId="77777777" w:rsidR="00495614" w:rsidRPr="00495614" w:rsidRDefault="00495614" w:rsidP="00AB2BA1">
      <w:pPr>
        <w:shd w:val="clear" w:color="auto" w:fill="FFFFFF"/>
        <w:spacing w:after="150" w:line="360" w:lineRule="auto"/>
        <w:ind w:firstLine="720"/>
        <w:rPr>
          <w:rFonts w:eastAsia="Times New Roman" w:cs="Times New Roman"/>
          <w:color w:val="333333"/>
          <w:sz w:val="28"/>
          <w:szCs w:val="28"/>
          <w:lang w:eastAsia="vi-VN"/>
        </w:rPr>
      </w:pPr>
      <w:r w:rsidRPr="00495614">
        <w:rPr>
          <w:rFonts w:eastAsia="Times New Roman" w:cs="Times New Roman"/>
          <w:color w:val="333333"/>
          <w:sz w:val="28"/>
          <w:szCs w:val="28"/>
          <w:lang w:eastAsia="vi-VN"/>
        </w:rPr>
        <w:t>Với xã hội, hàng năm, Nhà nước phải chi phí hàng ngàn tỷ đồng cho việc xóa bỏ cây thuốc phiện, cho công tác cai nghiện ma tuý, công tác phòng, chống và kiểm soát ma tuý. Ma túy cũng làm suy giảm lực lượng lao động của gia đình và xã hội cả về số lượng và chất lượng; làm cho thu nhập quốc dân cũng giảm, chi phí cho dự phòng và chăm sóc y tế lại tăng; ảnh hưởng đến tâm lý của các nhà đầu tư nước ngoài, khách du dịch; Ma tuý là nguyên nhân làm nảy sinh, gia tăng tình hình tội phạm trong nước gây ảnh hưởng đến an ninh trật tự (trộm, cướp, buôn bán ma túy, buôn bán người, khủng bố...); là nguyên nhân, điều kiện nảy sinh, phát triển các tệ nạn xã hội khác (mại dâm, cờ bạc...).</w:t>
      </w:r>
    </w:p>
    <w:p w14:paraId="2518ED28" w14:textId="77777777" w:rsidR="00495614" w:rsidRPr="00495614" w:rsidRDefault="00495614" w:rsidP="00AB2BA1">
      <w:pPr>
        <w:shd w:val="clear" w:color="auto" w:fill="FFFFFF"/>
        <w:spacing w:after="150" w:line="360" w:lineRule="auto"/>
        <w:ind w:firstLine="720"/>
        <w:rPr>
          <w:rFonts w:eastAsia="Times New Roman" w:cs="Times New Roman"/>
          <w:color w:val="333333"/>
          <w:sz w:val="28"/>
          <w:szCs w:val="28"/>
          <w:lang w:eastAsia="vi-VN"/>
        </w:rPr>
      </w:pPr>
      <w:r w:rsidRPr="00495614">
        <w:rPr>
          <w:rFonts w:eastAsia="Times New Roman" w:cs="Times New Roman"/>
          <w:b/>
          <w:bCs/>
          <w:color w:val="333333"/>
          <w:sz w:val="28"/>
          <w:szCs w:val="28"/>
          <w:lang w:eastAsia="vi-VN"/>
        </w:rPr>
        <w:t>Vì vậy để ngăn chặn các hành vi vi phạm đến ma túy cần</w:t>
      </w:r>
    </w:p>
    <w:p w14:paraId="484ED3A0" w14:textId="30146440" w:rsidR="00495614" w:rsidRPr="00495614" w:rsidRDefault="00AB2BA1" w:rsidP="00AB2BA1">
      <w:pPr>
        <w:shd w:val="clear" w:color="auto" w:fill="FFFFFF"/>
        <w:spacing w:after="150" w:line="360" w:lineRule="auto"/>
        <w:ind w:firstLine="720"/>
        <w:rPr>
          <w:rFonts w:eastAsia="Times New Roman" w:cs="Times New Roman"/>
          <w:color w:val="333333"/>
          <w:sz w:val="28"/>
          <w:szCs w:val="28"/>
          <w:lang w:eastAsia="vi-VN"/>
        </w:rPr>
      </w:pPr>
      <w:r>
        <w:rPr>
          <w:rFonts w:eastAsia="Times New Roman" w:cs="Times New Roman"/>
          <w:color w:val="333333"/>
          <w:sz w:val="28"/>
          <w:szCs w:val="28"/>
          <w:lang w:eastAsia="vi-VN"/>
        </w:rPr>
        <w:t xml:space="preserve">-  </w:t>
      </w:r>
      <w:r w:rsidR="00495614" w:rsidRPr="00495614">
        <w:rPr>
          <w:rFonts w:eastAsia="Times New Roman" w:cs="Times New Roman"/>
          <w:color w:val="333333"/>
          <w:sz w:val="28"/>
          <w:szCs w:val="28"/>
          <w:lang w:eastAsia="vi-VN"/>
        </w:rPr>
        <w:t>Không tham gia sử dụng, vận chuyển, mua bán, tàng trữ trái phép chất ma túy.</w:t>
      </w:r>
    </w:p>
    <w:p w14:paraId="13196E87" w14:textId="139121FF" w:rsidR="00495614" w:rsidRPr="00495614" w:rsidRDefault="00AB2BA1" w:rsidP="00AB2BA1">
      <w:pPr>
        <w:shd w:val="clear" w:color="auto" w:fill="FFFFFF"/>
        <w:spacing w:after="150" w:line="360" w:lineRule="auto"/>
        <w:ind w:firstLine="720"/>
        <w:rPr>
          <w:rFonts w:eastAsia="Times New Roman" w:cs="Times New Roman"/>
          <w:color w:val="333333"/>
          <w:sz w:val="28"/>
          <w:szCs w:val="28"/>
          <w:lang w:eastAsia="vi-VN"/>
        </w:rPr>
      </w:pPr>
      <w:r>
        <w:rPr>
          <w:rFonts w:eastAsia="Times New Roman" w:cs="Times New Roman"/>
          <w:color w:val="333333"/>
          <w:sz w:val="28"/>
          <w:szCs w:val="28"/>
          <w:lang w:eastAsia="vi-VN"/>
        </w:rPr>
        <w:t xml:space="preserve">- </w:t>
      </w:r>
      <w:r w:rsidR="00495614" w:rsidRPr="00495614">
        <w:rPr>
          <w:rFonts w:eastAsia="Times New Roman" w:cs="Times New Roman"/>
          <w:color w:val="333333"/>
          <w:sz w:val="28"/>
          <w:szCs w:val="28"/>
          <w:lang w:eastAsia="vi-VN"/>
        </w:rPr>
        <w:t>Không xúi giục người khác tham gia vào tệ nạn ma túy và các tệ nạn xã hội khác.</w:t>
      </w:r>
    </w:p>
    <w:p w14:paraId="51B1FCDF" w14:textId="7D21ABE7" w:rsidR="00495614" w:rsidRPr="00495614" w:rsidRDefault="00AB2BA1" w:rsidP="00AB2BA1">
      <w:pPr>
        <w:shd w:val="clear" w:color="auto" w:fill="FFFFFF"/>
        <w:spacing w:after="150" w:line="360" w:lineRule="auto"/>
        <w:rPr>
          <w:rFonts w:eastAsia="Times New Roman" w:cs="Times New Roman"/>
          <w:color w:val="333333"/>
          <w:sz w:val="28"/>
          <w:szCs w:val="28"/>
          <w:lang w:eastAsia="vi-VN"/>
        </w:rPr>
      </w:pPr>
      <w:r>
        <w:rPr>
          <w:rFonts w:eastAsia="Times New Roman" w:cs="Times New Roman"/>
          <w:color w:val="333333"/>
          <w:sz w:val="28"/>
          <w:szCs w:val="28"/>
          <w:lang w:eastAsia="vi-VN"/>
        </w:rPr>
        <w:t xml:space="preserve"> </w:t>
      </w:r>
      <w:r>
        <w:rPr>
          <w:rFonts w:eastAsia="Times New Roman" w:cs="Times New Roman"/>
          <w:color w:val="333333"/>
          <w:sz w:val="28"/>
          <w:szCs w:val="28"/>
          <w:lang w:eastAsia="vi-VN"/>
        </w:rPr>
        <w:tab/>
        <w:t xml:space="preserve">- </w:t>
      </w:r>
      <w:r w:rsidR="00495614" w:rsidRPr="00495614">
        <w:rPr>
          <w:rFonts w:eastAsia="Times New Roman" w:cs="Times New Roman"/>
          <w:color w:val="333333"/>
          <w:sz w:val="28"/>
          <w:szCs w:val="28"/>
          <w:lang w:eastAsia="vi-VN"/>
        </w:rPr>
        <w:t xml:space="preserve">Khi phát hiện những cá nhân, tổ chức có liên quan đến ma túy cần báo ngay cho Cơ </w:t>
      </w:r>
      <w:r>
        <w:rPr>
          <w:rFonts w:eastAsia="Times New Roman" w:cs="Times New Roman"/>
          <w:color w:val="333333"/>
          <w:sz w:val="28"/>
          <w:szCs w:val="28"/>
          <w:lang w:eastAsia="vi-VN"/>
        </w:rPr>
        <w:t>q</w:t>
      </w:r>
      <w:r w:rsidR="00495614" w:rsidRPr="00495614">
        <w:rPr>
          <w:rFonts w:eastAsia="Times New Roman" w:cs="Times New Roman"/>
          <w:color w:val="333333"/>
          <w:sz w:val="28"/>
          <w:szCs w:val="28"/>
          <w:lang w:eastAsia="vi-VN"/>
        </w:rPr>
        <w:t xml:space="preserve">uan Công </w:t>
      </w:r>
      <w:r>
        <w:rPr>
          <w:rFonts w:eastAsia="Times New Roman" w:cs="Times New Roman"/>
          <w:color w:val="333333"/>
          <w:sz w:val="28"/>
          <w:szCs w:val="28"/>
          <w:lang w:eastAsia="vi-VN"/>
        </w:rPr>
        <w:t>a</w:t>
      </w:r>
      <w:r w:rsidR="00495614" w:rsidRPr="00495614">
        <w:rPr>
          <w:rFonts w:eastAsia="Times New Roman" w:cs="Times New Roman"/>
          <w:color w:val="333333"/>
          <w:sz w:val="28"/>
          <w:szCs w:val="28"/>
          <w:lang w:eastAsia="vi-VN"/>
        </w:rPr>
        <w:t>n nơi gần nhất để kịp thời xử lí.</w:t>
      </w:r>
    </w:p>
    <w:p w14:paraId="343EC9F5" w14:textId="51C7A52B" w:rsidR="00495614" w:rsidRPr="00495614" w:rsidRDefault="00AB2BA1" w:rsidP="00AB2BA1">
      <w:pPr>
        <w:shd w:val="clear" w:color="auto" w:fill="FFFFFF"/>
        <w:spacing w:after="150" w:line="360" w:lineRule="auto"/>
        <w:ind w:firstLine="720"/>
        <w:rPr>
          <w:rFonts w:eastAsia="Times New Roman" w:cs="Times New Roman"/>
          <w:color w:val="333333"/>
          <w:sz w:val="28"/>
          <w:szCs w:val="28"/>
          <w:lang w:eastAsia="vi-VN"/>
        </w:rPr>
      </w:pPr>
      <w:r>
        <w:rPr>
          <w:rFonts w:eastAsia="Times New Roman" w:cs="Times New Roman"/>
          <w:color w:val="333333"/>
          <w:sz w:val="28"/>
          <w:szCs w:val="28"/>
          <w:lang w:eastAsia="vi-VN"/>
        </w:rPr>
        <w:t xml:space="preserve">- </w:t>
      </w:r>
      <w:r w:rsidR="00495614" w:rsidRPr="00495614">
        <w:rPr>
          <w:rFonts w:eastAsia="Times New Roman" w:cs="Times New Roman"/>
          <w:color w:val="333333"/>
          <w:sz w:val="28"/>
          <w:szCs w:val="28"/>
          <w:lang w:eastAsia="vi-VN"/>
        </w:rPr>
        <w:t>Quan tâm, động viên, chia sẻ, giúp đỡ những người cai nghiện tái hòa nhập cộng đồng.</w:t>
      </w:r>
    </w:p>
    <w:p w14:paraId="67D698C3" w14:textId="027B5C10" w:rsidR="00495614" w:rsidRPr="00495614" w:rsidRDefault="00AB2BA1" w:rsidP="00AB2BA1">
      <w:pPr>
        <w:shd w:val="clear" w:color="auto" w:fill="FFFFFF"/>
        <w:spacing w:after="150" w:line="360" w:lineRule="auto"/>
        <w:ind w:firstLine="720"/>
        <w:rPr>
          <w:rFonts w:eastAsia="Times New Roman" w:cs="Times New Roman"/>
          <w:color w:val="333333"/>
          <w:sz w:val="28"/>
          <w:szCs w:val="28"/>
          <w:lang w:eastAsia="vi-VN"/>
        </w:rPr>
      </w:pPr>
      <w:r>
        <w:rPr>
          <w:rFonts w:eastAsia="Times New Roman" w:cs="Times New Roman"/>
          <w:color w:val="333333"/>
          <w:sz w:val="28"/>
          <w:szCs w:val="28"/>
          <w:lang w:eastAsia="vi-VN"/>
        </w:rPr>
        <w:t xml:space="preserve">- </w:t>
      </w:r>
      <w:r w:rsidR="00495614" w:rsidRPr="00495614">
        <w:rPr>
          <w:rFonts w:eastAsia="Times New Roman" w:cs="Times New Roman"/>
          <w:color w:val="333333"/>
          <w:sz w:val="28"/>
          <w:szCs w:val="28"/>
          <w:lang w:eastAsia="vi-VN"/>
        </w:rPr>
        <w:t>Không kì thị, xa lánh người cai nghiện.</w:t>
      </w:r>
    </w:p>
    <w:p w14:paraId="751287CF" w14:textId="72591B89" w:rsidR="00495614" w:rsidRPr="00AB2BA1" w:rsidRDefault="00AB2BA1" w:rsidP="00AB2BA1">
      <w:pPr>
        <w:shd w:val="clear" w:color="auto" w:fill="FFFFFF"/>
        <w:spacing w:after="150" w:line="360" w:lineRule="auto"/>
        <w:ind w:firstLine="720"/>
        <w:rPr>
          <w:rFonts w:eastAsia="Times New Roman" w:cs="Times New Roman"/>
          <w:color w:val="333333"/>
          <w:sz w:val="28"/>
          <w:szCs w:val="28"/>
          <w:lang w:eastAsia="vi-VN"/>
        </w:rPr>
      </w:pPr>
      <w:r>
        <w:rPr>
          <w:rFonts w:eastAsia="Times New Roman" w:cs="Times New Roman"/>
          <w:color w:val="333333"/>
          <w:sz w:val="28"/>
          <w:szCs w:val="28"/>
          <w:lang w:eastAsia="vi-VN"/>
        </w:rPr>
        <w:t xml:space="preserve">- </w:t>
      </w:r>
      <w:r w:rsidR="00495614" w:rsidRPr="00495614">
        <w:rPr>
          <w:rFonts w:eastAsia="Times New Roman" w:cs="Times New Roman"/>
          <w:color w:val="333333"/>
          <w:sz w:val="28"/>
          <w:szCs w:val="28"/>
          <w:lang w:eastAsia="vi-VN"/>
        </w:rPr>
        <w:t>Tích cực học tập nâng cao trình độ về mọi mặt ứng phó kịp thời với những tình huống có thể xảy ra. Tìm hiểu về tác hại của ma túy thông qua các phương tiện thông tin đại chúng, sách báo, cộng đồng để có nhận thức đúng đắn về tác hại của ma túy. Từ đó, trong từng trường hợp cụ thể có thể tuyên truyền, vận động cho mọi người cùng phòng tránh ma túy.</w:t>
      </w:r>
    </w:p>
    <w:p w14:paraId="59172803" w14:textId="35CBBAC9" w:rsidR="00AD4BE4" w:rsidRPr="00BE218B" w:rsidRDefault="00AD4BE4" w:rsidP="00AB2BA1">
      <w:pPr>
        <w:spacing w:line="360" w:lineRule="auto"/>
        <w:ind w:firstLine="720"/>
        <w:rPr>
          <w:b/>
          <w:bCs/>
          <w:sz w:val="28"/>
          <w:szCs w:val="28"/>
        </w:rPr>
      </w:pPr>
      <w:r>
        <w:rPr>
          <w:sz w:val="28"/>
          <w:szCs w:val="28"/>
        </w:rPr>
        <w:lastRenderedPageBreak/>
        <w:t xml:space="preserve">Công an xã Hải </w:t>
      </w:r>
      <w:r w:rsidR="0022714C">
        <w:rPr>
          <w:sz w:val="28"/>
          <w:szCs w:val="24"/>
          <w:lang w:val="en-US"/>
        </w:rPr>
        <w:t>Xuân</w:t>
      </w:r>
      <w:r>
        <w:rPr>
          <w:sz w:val="28"/>
          <w:szCs w:val="28"/>
        </w:rPr>
        <w:t xml:space="preserve"> khuyến cáo nhân </w:t>
      </w:r>
      <w:r w:rsidRPr="00BE218B">
        <w:rPr>
          <w:sz w:val="28"/>
          <w:szCs w:val="28"/>
        </w:rPr>
        <w:t xml:space="preserve">dân </w:t>
      </w:r>
      <w:r w:rsidRPr="00BE218B">
        <w:rPr>
          <w:rStyle w:val="Strong"/>
          <w:color w:val="0D152A"/>
          <w:sz w:val="28"/>
          <w:szCs w:val="28"/>
          <w:bdr w:val="none" w:sz="0" w:space="0" w:color="auto" w:frame="1"/>
          <w:shd w:val="clear" w:color="auto" w:fill="FFFFFF"/>
        </w:rPr>
        <w:t xml:space="preserve">khi phát hiện các hành vi có dấu hiệu, biểu hiện nghi vấn về </w:t>
      </w:r>
      <w:r>
        <w:rPr>
          <w:rStyle w:val="Strong"/>
          <w:color w:val="0D152A"/>
          <w:sz w:val="28"/>
          <w:szCs w:val="28"/>
          <w:bdr w:val="none" w:sz="0" w:space="0" w:color="auto" w:frame="1"/>
          <w:shd w:val="clear" w:color="auto" w:fill="FFFFFF"/>
        </w:rPr>
        <w:t xml:space="preserve">tội phạm </w:t>
      </w:r>
      <w:r w:rsidRPr="00BE218B">
        <w:rPr>
          <w:rStyle w:val="Strong"/>
          <w:color w:val="0D152A"/>
          <w:sz w:val="28"/>
          <w:szCs w:val="28"/>
          <w:bdr w:val="none" w:sz="0" w:space="0" w:color="auto" w:frame="1"/>
          <w:shd w:val="clear" w:color="auto" w:fill="FFFFFF"/>
        </w:rPr>
        <w:t>ma túy</w:t>
      </w:r>
      <w:r w:rsidR="00CA5B94">
        <w:rPr>
          <w:rStyle w:val="Strong"/>
          <w:color w:val="0D152A"/>
          <w:sz w:val="28"/>
          <w:szCs w:val="28"/>
          <w:bdr w:val="none" w:sz="0" w:space="0" w:color="auto" w:frame="1"/>
          <w:shd w:val="clear" w:color="auto" w:fill="FFFFFF"/>
        </w:rPr>
        <w:t xml:space="preserve"> hãy liên hệ </w:t>
      </w:r>
      <w:r>
        <w:rPr>
          <w:rStyle w:val="Strong"/>
          <w:color w:val="0D152A"/>
          <w:sz w:val="28"/>
          <w:szCs w:val="28"/>
          <w:bdr w:val="none" w:sz="0" w:space="0" w:color="auto" w:frame="1"/>
          <w:shd w:val="clear" w:color="auto" w:fill="FFFFFF"/>
        </w:rPr>
        <w:t xml:space="preserve"> qua số điện thoại trực ban 0228.379</w:t>
      </w:r>
      <w:r w:rsidR="0022714C">
        <w:rPr>
          <w:rStyle w:val="Strong"/>
          <w:color w:val="0D152A"/>
          <w:sz w:val="28"/>
          <w:szCs w:val="28"/>
          <w:bdr w:val="none" w:sz="0" w:space="0" w:color="auto" w:frame="1"/>
          <w:shd w:val="clear" w:color="auto" w:fill="FFFFFF"/>
          <w:lang w:val="en-US"/>
        </w:rPr>
        <w:t>0</w:t>
      </w:r>
      <w:r>
        <w:rPr>
          <w:rStyle w:val="Strong"/>
          <w:color w:val="0D152A"/>
          <w:sz w:val="28"/>
          <w:szCs w:val="28"/>
          <w:bdr w:val="none" w:sz="0" w:space="0" w:color="auto" w:frame="1"/>
          <w:shd w:val="clear" w:color="auto" w:fill="FFFFFF"/>
        </w:rPr>
        <w:t>.11</w:t>
      </w:r>
      <w:r w:rsidR="0022714C">
        <w:rPr>
          <w:rStyle w:val="Strong"/>
          <w:color w:val="0D152A"/>
          <w:sz w:val="28"/>
          <w:szCs w:val="28"/>
          <w:bdr w:val="none" w:sz="0" w:space="0" w:color="auto" w:frame="1"/>
          <w:shd w:val="clear" w:color="auto" w:fill="FFFFFF"/>
          <w:lang w:val="en-US"/>
        </w:rPr>
        <w:t>8</w:t>
      </w:r>
      <w:r>
        <w:rPr>
          <w:rStyle w:val="Strong"/>
          <w:color w:val="0D152A"/>
          <w:sz w:val="28"/>
          <w:szCs w:val="28"/>
          <w:bdr w:val="none" w:sz="0" w:space="0" w:color="auto" w:frame="1"/>
          <w:shd w:val="clear" w:color="auto" w:fill="FFFFFF"/>
        </w:rPr>
        <w:t xml:space="preserve">. </w:t>
      </w:r>
      <w:r w:rsidRPr="00BE218B">
        <w:rPr>
          <w:rFonts w:cs="Times New Roman"/>
          <w:color w:val="000000"/>
          <w:sz w:val="28"/>
          <w:szCs w:val="28"/>
          <w:shd w:val="clear" w:color="auto" w:fill="FFFFFF"/>
        </w:rPr>
        <w:t>Toàn dân hãy tích cực tham gia vào việc phòng, chống và </w:t>
      </w:r>
      <w:r w:rsidRPr="00BE218B">
        <w:rPr>
          <w:rStyle w:val="Strong"/>
          <w:rFonts w:cs="Times New Roman"/>
          <w:color w:val="000000"/>
          <w:sz w:val="28"/>
          <w:szCs w:val="28"/>
          <w:bdr w:val="none" w:sz="0" w:space="0" w:color="auto" w:frame="1"/>
          <w:shd w:val="clear" w:color="auto" w:fill="FFFFFF"/>
        </w:rPr>
        <w:t>“Hãy nói không với ma túy”, </w:t>
      </w:r>
      <w:r w:rsidRPr="00BE218B">
        <w:rPr>
          <w:rFonts w:cs="Times New Roman"/>
          <w:color w:val="000000"/>
          <w:sz w:val="28"/>
          <w:szCs w:val="28"/>
          <w:shd w:val="clear" w:color="auto" w:fill="FFFFFF"/>
        </w:rPr>
        <w:t xml:space="preserve">bài trừ tận gốc tội phạm, tệ nạn ma túy ra khỏi cuộc sống đem lại sự bình yên, hạnh phúc cho nhân dân và góp phần đảm bảo ANTT trên địa </w:t>
      </w:r>
      <w:r>
        <w:rPr>
          <w:rFonts w:cs="Times New Roman"/>
          <w:color w:val="000000"/>
          <w:sz w:val="28"/>
          <w:szCs w:val="28"/>
          <w:shd w:val="clear" w:color="auto" w:fill="FFFFFF"/>
        </w:rPr>
        <w:t>bàn./.</w:t>
      </w:r>
    </w:p>
    <w:p w14:paraId="74235A61" w14:textId="0A98BC17" w:rsidR="00633211" w:rsidRDefault="00633211" w:rsidP="00AB2BA1">
      <w:pPr>
        <w:shd w:val="clear" w:color="auto" w:fill="FFFFFF"/>
        <w:spacing w:after="100" w:afterAutospacing="1" w:line="360" w:lineRule="auto"/>
        <w:ind w:firstLine="720"/>
        <w:rPr>
          <w:sz w:val="28"/>
          <w:szCs w:val="28"/>
        </w:rPr>
      </w:pPr>
      <w:r>
        <w:rPr>
          <w:sz w:val="28"/>
          <w:szCs w:val="28"/>
        </w:rPr>
        <w:t xml:space="preserve">Công an xã Hải </w:t>
      </w:r>
      <w:r w:rsidR="0022714C">
        <w:rPr>
          <w:sz w:val="28"/>
          <w:szCs w:val="24"/>
          <w:lang w:val="en-US"/>
        </w:rPr>
        <w:t>Xuân</w:t>
      </w:r>
      <w:r>
        <w:rPr>
          <w:sz w:val="28"/>
          <w:szCs w:val="28"/>
        </w:rPr>
        <w:t xml:space="preserve"> trân trọng thông báo!</w:t>
      </w:r>
    </w:p>
    <w:p w14:paraId="4FE10C63" w14:textId="220C3394" w:rsidR="005A7225" w:rsidRPr="0022714C"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22714C">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F17E2"/>
    <w:rsid w:val="00166E62"/>
    <w:rsid w:val="001D6375"/>
    <w:rsid w:val="0020551E"/>
    <w:rsid w:val="0022714C"/>
    <w:rsid w:val="0044402A"/>
    <w:rsid w:val="00452312"/>
    <w:rsid w:val="00454D29"/>
    <w:rsid w:val="00495614"/>
    <w:rsid w:val="004B43FE"/>
    <w:rsid w:val="00503CB5"/>
    <w:rsid w:val="005A7225"/>
    <w:rsid w:val="00633211"/>
    <w:rsid w:val="006445EA"/>
    <w:rsid w:val="0067264E"/>
    <w:rsid w:val="00691981"/>
    <w:rsid w:val="007E6ECB"/>
    <w:rsid w:val="00A6630A"/>
    <w:rsid w:val="00AB2BA1"/>
    <w:rsid w:val="00AD4BE4"/>
    <w:rsid w:val="00B67967"/>
    <w:rsid w:val="00BC5702"/>
    <w:rsid w:val="00CA5B94"/>
    <w:rsid w:val="00D21CF5"/>
    <w:rsid w:val="00E07CCC"/>
    <w:rsid w:val="00E20A7C"/>
    <w:rsid w:val="00E97B59"/>
    <w:rsid w:val="00EE4D6D"/>
    <w:rsid w:val="00F86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paragraph" w:styleId="BalloonText">
    <w:name w:val="Balloon Text"/>
    <w:basedOn w:val="Normal"/>
    <w:link w:val="BalloonTextChar"/>
    <w:uiPriority w:val="99"/>
    <w:semiHidden/>
    <w:unhideWhenUsed/>
    <w:rsid w:val="00227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589</Words>
  <Characters>3359</Characters>
  <Application>Microsoft Office Word</Application>
  <DocSecurity>0</DocSecurity>
  <Lines>27</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9</cp:revision>
  <cp:lastPrinted>2026-02-26T02:02:00Z</cp:lastPrinted>
  <dcterms:created xsi:type="dcterms:W3CDTF">2026-01-19T13:40:00Z</dcterms:created>
  <dcterms:modified xsi:type="dcterms:W3CDTF">2026-02-26T02:02:00Z</dcterms:modified>
</cp:coreProperties>
</file>